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11" w:rsidRDefault="00946D11" w:rsidP="006E43FD">
      <w:pPr>
        <w:spacing w:after="0" w:line="240" w:lineRule="auto"/>
        <w:jc w:val="center"/>
        <w:rPr>
          <w:rFonts w:asciiTheme="majorHAnsi" w:hAnsiTheme="majorHAnsi"/>
          <w:b/>
          <w:i/>
          <w:sz w:val="28"/>
        </w:rPr>
      </w:pPr>
      <w:bookmarkStart w:id="0" w:name="_GoBack"/>
      <w:bookmarkEnd w:id="0"/>
      <w:r>
        <w:rPr>
          <w:rFonts w:asciiTheme="majorHAnsi" w:hAnsiTheme="majorHAnsi"/>
          <w:b/>
          <w:noProof/>
        </w:rPr>
        <w:drawing>
          <wp:anchor distT="0" distB="0" distL="114300" distR="114300" simplePos="0" relativeHeight="251659264" behindDoc="1" locked="0" layoutInCell="1" allowOverlap="1">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anchor>
        </w:drawing>
      </w:r>
      <w:r>
        <w:rPr>
          <w:rFonts w:asciiTheme="majorHAnsi" w:hAnsiTheme="majorHAnsi"/>
          <w:b/>
          <w:i/>
          <w:sz w:val="28"/>
        </w:rPr>
        <w:t>Hellgate High School – Principal Advisory Committee</w:t>
      </w:r>
    </w:p>
    <w:p w:rsidR="00946D11" w:rsidRDefault="00946D11" w:rsidP="006E43FD">
      <w:pPr>
        <w:spacing w:after="0" w:line="240" w:lineRule="auto"/>
        <w:jc w:val="center"/>
        <w:rPr>
          <w:rFonts w:asciiTheme="majorHAnsi" w:hAnsiTheme="majorHAnsi"/>
          <w:b/>
        </w:rPr>
      </w:pPr>
      <w:r>
        <w:rPr>
          <w:rFonts w:asciiTheme="majorHAnsi" w:hAnsiTheme="majorHAnsi"/>
          <w:b/>
        </w:rPr>
        <w:t>Monthly Meeting</w:t>
      </w:r>
    </w:p>
    <w:p w:rsidR="00946D11" w:rsidRDefault="00851744" w:rsidP="006E43FD">
      <w:pPr>
        <w:spacing w:after="0" w:line="240" w:lineRule="auto"/>
        <w:jc w:val="center"/>
        <w:rPr>
          <w:rFonts w:asciiTheme="majorHAnsi" w:hAnsiTheme="majorHAnsi"/>
          <w:b/>
        </w:rPr>
      </w:pPr>
      <w:r>
        <w:rPr>
          <w:rFonts w:asciiTheme="majorHAnsi" w:hAnsiTheme="majorHAnsi"/>
          <w:b/>
        </w:rPr>
        <w:t xml:space="preserve">Monday, </w:t>
      </w:r>
      <w:r w:rsidR="001C282D">
        <w:rPr>
          <w:rFonts w:asciiTheme="majorHAnsi" w:hAnsiTheme="majorHAnsi"/>
          <w:b/>
        </w:rPr>
        <w:t>11/10</w:t>
      </w:r>
      <w:r w:rsidR="00E25299">
        <w:rPr>
          <w:rFonts w:asciiTheme="majorHAnsi" w:hAnsiTheme="majorHAnsi"/>
          <w:b/>
        </w:rPr>
        <w:t xml:space="preserve">, </w:t>
      </w:r>
      <w:r w:rsidR="00AF22AD">
        <w:rPr>
          <w:rFonts w:asciiTheme="majorHAnsi" w:hAnsiTheme="majorHAnsi"/>
          <w:b/>
        </w:rPr>
        <w:t>2014</w:t>
      </w:r>
    </w:p>
    <w:p w:rsidR="00946D11" w:rsidRPr="00114F59" w:rsidRDefault="00946D11" w:rsidP="006E43FD">
      <w:pPr>
        <w:spacing w:after="0" w:line="240" w:lineRule="auto"/>
        <w:jc w:val="center"/>
        <w:rPr>
          <w:rFonts w:asciiTheme="majorHAnsi" w:hAnsiTheme="majorHAnsi"/>
          <w:b/>
          <w:i/>
        </w:rPr>
      </w:pPr>
      <w:r>
        <w:rPr>
          <w:rFonts w:asciiTheme="majorHAnsi" w:hAnsiTheme="majorHAnsi"/>
          <w:b/>
        </w:rPr>
        <w:t>Conference Room</w:t>
      </w:r>
    </w:p>
    <w:p w:rsidR="00946D11" w:rsidRDefault="00946D11" w:rsidP="006E43FD">
      <w:pPr>
        <w:spacing w:after="0" w:line="240" w:lineRule="auto"/>
        <w:rPr>
          <w:rFonts w:asciiTheme="majorHAnsi" w:hAnsiTheme="majorHAnsi"/>
        </w:rPr>
      </w:pPr>
    </w:p>
    <w:p w:rsidR="002265BB" w:rsidRDefault="00A608E5" w:rsidP="006E43FD">
      <w:pPr>
        <w:spacing w:after="0" w:line="240" w:lineRule="auto"/>
        <w:jc w:val="center"/>
        <w:rPr>
          <w:rFonts w:asciiTheme="majorHAnsi" w:hAnsiTheme="majorHAnsi"/>
          <w:b/>
          <w:sz w:val="28"/>
        </w:rPr>
      </w:pPr>
      <w:r>
        <w:rPr>
          <w:rFonts w:asciiTheme="majorHAnsi" w:hAnsiTheme="majorHAnsi"/>
          <w:b/>
          <w:sz w:val="28"/>
        </w:rPr>
        <w:t xml:space="preserve">Agenda </w:t>
      </w:r>
    </w:p>
    <w:p w:rsidR="0073629C" w:rsidRPr="000461F8" w:rsidRDefault="0073629C" w:rsidP="006E43FD">
      <w:pPr>
        <w:spacing w:after="0" w:line="240" w:lineRule="auto"/>
        <w:jc w:val="center"/>
        <w:rPr>
          <w:rFonts w:asciiTheme="majorHAnsi" w:hAnsiTheme="majorHAnsi"/>
          <w:b/>
          <w:sz w:val="28"/>
        </w:rPr>
      </w:pPr>
    </w:p>
    <w:p w:rsidR="0073629C" w:rsidRDefault="0073629C" w:rsidP="006E43FD">
      <w:pPr>
        <w:spacing w:after="0" w:line="240" w:lineRule="auto"/>
        <w:rPr>
          <w:rFonts w:asciiTheme="majorHAnsi" w:hAnsiTheme="majorHAnsi"/>
          <w:b/>
          <w:i/>
          <w:sz w:val="18"/>
          <w:szCs w:val="18"/>
        </w:rPr>
      </w:pPr>
      <w:r>
        <w:rPr>
          <w:rFonts w:asciiTheme="majorHAnsi" w:hAnsiTheme="majorHAnsi"/>
          <w:b/>
          <w:i/>
          <w:sz w:val="18"/>
          <w:szCs w:val="18"/>
        </w:rPr>
        <w:t>*items in italics were submitted after the initial agenda was sent out</w:t>
      </w:r>
    </w:p>
    <w:p w:rsidR="002265BB" w:rsidRDefault="006E43FD" w:rsidP="006E43FD">
      <w:pPr>
        <w:tabs>
          <w:tab w:val="left" w:pos="4440"/>
        </w:tabs>
        <w:spacing w:after="0" w:line="240" w:lineRule="auto"/>
        <w:rPr>
          <w:rFonts w:asciiTheme="majorHAnsi" w:hAnsiTheme="majorHAnsi"/>
        </w:rPr>
      </w:pPr>
      <w:r>
        <w:rPr>
          <w:rFonts w:asciiTheme="majorHAnsi" w:hAnsiTheme="majorHAnsi"/>
        </w:rPr>
        <w:tab/>
      </w:r>
    </w:p>
    <w:p w:rsidR="00946D11" w:rsidRDefault="00851744" w:rsidP="00946D11">
      <w:pPr>
        <w:spacing w:after="0" w:line="240" w:lineRule="auto"/>
        <w:rPr>
          <w:rFonts w:asciiTheme="majorHAnsi" w:hAnsiTheme="majorHAnsi"/>
        </w:rPr>
      </w:pPr>
      <w:r>
        <w:rPr>
          <w:rFonts w:asciiTheme="majorHAnsi" w:hAnsiTheme="majorHAnsi"/>
        </w:rPr>
        <w:t xml:space="preserve">Facilitator: </w:t>
      </w:r>
      <w:r w:rsidR="00793AC1">
        <w:rPr>
          <w:rFonts w:asciiTheme="majorHAnsi" w:hAnsiTheme="majorHAnsi"/>
        </w:rPr>
        <w:t>Chip Rinehart</w:t>
      </w:r>
      <w:r w:rsidR="00946D11">
        <w:rPr>
          <w:rFonts w:asciiTheme="majorHAnsi" w:hAnsiTheme="majorHAnsi"/>
        </w:rPr>
        <w:tab/>
      </w:r>
      <w:r w:rsidR="00946D11">
        <w:rPr>
          <w:rFonts w:asciiTheme="majorHAnsi" w:hAnsiTheme="majorHAnsi"/>
        </w:rPr>
        <w:tab/>
        <w:t xml:space="preserve">Note </w:t>
      </w:r>
      <w:r w:rsidR="00A608E5">
        <w:rPr>
          <w:rFonts w:asciiTheme="majorHAnsi" w:hAnsiTheme="majorHAnsi"/>
        </w:rPr>
        <w:t xml:space="preserve">taker: </w:t>
      </w:r>
      <w:r w:rsidR="00CF1AB8">
        <w:rPr>
          <w:rFonts w:asciiTheme="majorHAnsi" w:hAnsiTheme="majorHAnsi"/>
        </w:rPr>
        <w:t>Laura Elliott</w:t>
      </w:r>
      <w:r w:rsidR="00946D11">
        <w:rPr>
          <w:rFonts w:asciiTheme="majorHAnsi" w:hAnsiTheme="majorHAnsi"/>
        </w:rPr>
        <w:tab/>
        <w:t xml:space="preserve"> </w:t>
      </w:r>
      <w:r w:rsidR="00946D11">
        <w:rPr>
          <w:rFonts w:asciiTheme="majorHAnsi" w:hAnsiTheme="majorHAnsi"/>
        </w:rPr>
        <w:tab/>
        <w:t xml:space="preserve">Time keeper: </w:t>
      </w:r>
    </w:p>
    <w:tbl>
      <w:tblPr>
        <w:tblStyle w:val="TableGrid"/>
        <w:tblW w:w="0" w:type="auto"/>
        <w:jc w:val="center"/>
        <w:tblLayout w:type="fixed"/>
        <w:tblLook w:val="04A0" w:firstRow="1" w:lastRow="0" w:firstColumn="1" w:lastColumn="0" w:noHBand="0" w:noVBand="1"/>
      </w:tblPr>
      <w:tblGrid>
        <w:gridCol w:w="5688"/>
        <w:gridCol w:w="5616"/>
      </w:tblGrid>
      <w:tr w:rsidR="00946D11" w:rsidRPr="001C5B80" w:rsidTr="006E43FD">
        <w:trPr>
          <w:trHeight w:val="144"/>
          <w:jc w:val="center"/>
        </w:trPr>
        <w:tc>
          <w:tcPr>
            <w:tcW w:w="5688" w:type="dxa"/>
            <w:vAlign w:val="center"/>
          </w:tcPr>
          <w:p w:rsidR="00946D11" w:rsidRPr="002265BB" w:rsidRDefault="00946D11" w:rsidP="00271F66">
            <w:pPr>
              <w:pStyle w:val="ListParagraph"/>
              <w:ind w:left="358" w:hanging="360"/>
              <w:jc w:val="center"/>
              <w:rPr>
                <w:b/>
                <w:szCs w:val="20"/>
              </w:rPr>
            </w:pPr>
            <w:r w:rsidRPr="002265BB">
              <w:rPr>
                <w:b/>
                <w:szCs w:val="20"/>
              </w:rPr>
              <w:t>Topic</w:t>
            </w:r>
          </w:p>
        </w:tc>
        <w:tc>
          <w:tcPr>
            <w:tcW w:w="5616" w:type="dxa"/>
          </w:tcPr>
          <w:p w:rsidR="00946D11" w:rsidRPr="002265BB" w:rsidRDefault="00946D11" w:rsidP="006423D4">
            <w:pPr>
              <w:jc w:val="center"/>
              <w:rPr>
                <w:b/>
                <w:szCs w:val="20"/>
              </w:rPr>
            </w:pPr>
            <w:r w:rsidRPr="002265BB">
              <w:rPr>
                <w:szCs w:val="20"/>
              </w:rPr>
              <w:t>‡</w:t>
            </w:r>
            <w:r w:rsidRPr="002265BB">
              <w:rPr>
                <w:b/>
                <w:szCs w:val="20"/>
              </w:rPr>
              <w:t>Notes</w:t>
            </w:r>
          </w:p>
        </w:tc>
      </w:tr>
      <w:tr w:rsidR="00CA3A78" w:rsidRPr="001C5B80" w:rsidTr="006E43FD">
        <w:trPr>
          <w:trHeight w:val="144"/>
          <w:jc w:val="center"/>
        </w:trPr>
        <w:tc>
          <w:tcPr>
            <w:tcW w:w="5688" w:type="dxa"/>
            <w:vAlign w:val="center"/>
          </w:tcPr>
          <w:p w:rsidR="00CA3A78" w:rsidRDefault="00CA3A78" w:rsidP="00271F66">
            <w:pPr>
              <w:pStyle w:val="ListParagraph"/>
              <w:ind w:left="358" w:hanging="360"/>
              <w:jc w:val="center"/>
              <w:rPr>
                <w:b/>
                <w:szCs w:val="20"/>
              </w:rPr>
            </w:pPr>
            <w:r>
              <w:rPr>
                <w:b/>
                <w:szCs w:val="20"/>
              </w:rPr>
              <w:t>Old Business</w:t>
            </w:r>
          </w:p>
          <w:p w:rsidR="00F64B67" w:rsidRPr="00F64B67" w:rsidRDefault="00F64B67" w:rsidP="00F64B67">
            <w:pPr>
              <w:pStyle w:val="ListParagraph"/>
              <w:ind w:left="358" w:hanging="360"/>
              <w:rPr>
                <w:i/>
                <w:szCs w:val="20"/>
              </w:rPr>
            </w:pPr>
            <w:r w:rsidRPr="00F64B67">
              <w:rPr>
                <w:i/>
                <w:szCs w:val="20"/>
              </w:rPr>
              <w:t>*</w:t>
            </w:r>
            <w:r w:rsidRPr="00F64B67">
              <w:rPr>
                <w:rFonts w:asciiTheme="majorHAnsi" w:hAnsiTheme="majorHAnsi"/>
                <w:i/>
                <w:sz w:val="22"/>
                <w:szCs w:val="22"/>
              </w:rPr>
              <w:t xml:space="preserve"> These items under old business were not able to be discussed last month because of time constraints so they are carried over to the beginning of our next PAC Meeting</w:t>
            </w:r>
          </w:p>
        </w:tc>
        <w:tc>
          <w:tcPr>
            <w:tcW w:w="5616" w:type="dxa"/>
          </w:tcPr>
          <w:p w:rsidR="00CA3A78" w:rsidRPr="002265BB" w:rsidRDefault="00CA3A78" w:rsidP="006423D4">
            <w:pPr>
              <w:jc w:val="center"/>
              <w:rPr>
                <w:szCs w:val="20"/>
              </w:rPr>
            </w:pPr>
          </w:p>
        </w:tc>
      </w:tr>
      <w:tr w:rsidR="00F64B67" w:rsidTr="006E43FD">
        <w:trPr>
          <w:trHeight w:val="144"/>
          <w:jc w:val="center"/>
        </w:trPr>
        <w:tc>
          <w:tcPr>
            <w:tcW w:w="5688" w:type="dxa"/>
            <w:vAlign w:val="center"/>
          </w:tcPr>
          <w:p w:rsidR="00F64B67" w:rsidRPr="00BE253C" w:rsidRDefault="00F64B67" w:rsidP="00C76A4A">
            <w:pPr>
              <w:rPr>
                <w:rFonts w:asciiTheme="majorHAnsi" w:hAnsiTheme="majorHAnsi"/>
                <w:sz w:val="18"/>
                <w:szCs w:val="18"/>
              </w:rPr>
            </w:pPr>
            <w:r w:rsidRPr="00BE253C">
              <w:rPr>
                <w:rFonts w:asciiTheme="majorHAnsi" w:hAnsiTheme="majorHAnsi"/>
                <w:sz w:val="18"/>
                <w:szCs w:val="18"/>
              </w:rPr>
              <w:t>Is 1</w:t>
            </w:r>
            <w:r w:rsidRPr="00BE253C">
              <w:rPr>
                <w:rFonts w:asciiTheme="majorHAnsi" w:hAnsiTheme="majorHAnsi"/>
                <w:sz w:val="18"/>
                <w:szCs w:val="18"/>
                <w:vertAlign w:val="superscript"/>
              </w:rPr>
              <w:t>st</w:t>
            </w:r>
            <w:r w:rsidRPr="00BE253C">
              <w:rPr>
                <w:rFonts w:asciiTheme="majorHAnsi" w:hAnsiTheme="majorHAnsi"/>
                <w:sz w:val="18"/>
                <w:szCs w:val="18"/>
              </w:rPr>
              <w:t xml:space="preserve"> floor frosh the best idea?</w:t>
            </w:r>
          </w:p>
          <w:p w:rsidR="00F64B67" w:rsidRPr="00BE253C" w:rsidRDefault="00F64B67" w:rsidP="00C76A4A">
            <w:pPr>
              <w:rPr>
                <w:rFonts w:asciiTheme="majorHAnsi" w:hAnsiTheme="majorHAnsi"/>
                <w:sz w:val="18"/>
                <w:szCs w:val="18"/>
              </w:rPr>
            </w:pPr>
            <w:r w:rsidRPr="00BE253C">
              <w:rPr>
                <w:rFonts w:asciiTheme="majorHAnsi" w:hAnsiTheme="majorHAnsi"/>
                <w:sz w:val="18"/>
                <w:szCs w:val="18"/>
              </w:rPr>
              <w:t>Can we divide then onto different floors and have role models of more appropriate behavior?</w:t>
            </w:r>
          </w:p>
          <w:p w:rsidR="00F64B67" w:rsidRDefault="00F64B67" w:rsidP="00C76A4A">
            <w:pPr>
              <w:rPr>
                <w:rFonts w:asciiTheme="majorHAnsi" w:hAnsiTheme="majorHAnsi"/>
                <w:sz w:val="18"/>
                <w:szCs w:val="18"/>
              </w:rPr>
            </w:pPr>
            <w:r w:rsidRPr="00BE253C">
              <w:rPr>
                <w:rFonts w:asciiTheme="majorHAnsi" w:hAnsiTheme="majorHAnsi"/>
                <w:sz w:val="18"/>
                <w:szCs w:val="18"/>
              </w:rPr>
              <w:t>Just an idea</w:t>
            </w:r>
          </w:p>
          <w:p w:rsidR="00F64B67" w:rsidRPr="00A0322F" w:rsidRDefault="00F64B67" w:rsidP="00C76A4A">
            <w:pPr>
              <w:rPr>
                <w:rFonts w:asciiTheme="majorHAnsi" w:hAnsiTheme="majorHAnsi"/>
                <w:i/>
                <w:sz w:val="18"/>
                <w:szCs w:val="18"/>
              </w:rPr>
            </w:pPr>
            <w:r w:rsidRPr="00A0322F">
              <w:rPr>
                <w:rFonts w:asciiTheme="majorHAnsi" w:hAnsiTheme="majorHAnsi"/>
                <w:i/>
                <w:sz w:val="18"/>
                <w:szCs w:val="18"/>
              </w:rPr>
              <w:t>Concerning the “freshman hall” and other groupings of students.</w:t>
            </w:r>
          </w:p>
          <w:p w:rsidR="00F64B67" w:rsidRPr="00A0322F" w:rsidRDefault="00F64B67" w:rsidP="00C76A4A">
            <w:pPr>
              <w:rPr>
                <w:rFonts w:asciiTheme="majorHAnsi" w:hAnsiTheme="majorHAnsi"/>
                <w:i/>
                <w:sz w:val="18"/>
                <w:szCs w:val="18"/>
              </w:rPr>
            </w:pPr>
            <w:r w:rsidRPr="00A0322F">
              <w:rPr>
                <w:rFonts w:asciiTheme="majorHAnsi" w:hAnsiTheme="majorHAnsi"/>
                <w:i/>
                <w:sz w:val="18"/>
                <w:szCs w:val="18"/>
              </w:rPr>
              <w:t>Years ago this got really out of hand as well.  So students were assigned lockers and that seemed to take care of it.</w:t>
            </w:r>
          </w:p>
          <w:p w:rsidR="00F64B67" w:rsidRPr="00A0322F" w:rsidRDefault="00F64B67" w:rsidP="00C76A4A">
            <w:pPr>
              <w:rPr>
                <w:rFonts w:asciiTheme="majorHAnsi" w:hAnsiTheme="majorHAnsi"/>
                <w:i/>
                <w:sz w:val="18"/>
                <w:szCs w:val="18"/>
              </w:rPr>
            </w:pPr>
            <w:r w:rsidRPr="00A0322F">
              <w:rPr>
                <w:rFonts w:asciiTheme="majorHAnsi" w:hAnsiTheme="majorHAnsi"/>
                <w:i/>
                <w:sz w:val="18"/>
                <w:szCs w:val="18"/>
              </w:rPr>
              <w:t xml:space="preserve">I believe lockers were assigned outside your homeroom </w:t>
            </w:r>
            <w:proofErr w:type="gramStart"/>
            <w:r w:rsidRPr="00A0322F">
              <w:rPr>
                <w:rFonts w:asciiTheme="majorHAnsi" w:hAnsiTheme="majorHAnsi"/>
                <w:i/>
                <w:sz w:val="18"/>
                <w:szCs w:val="18"/>
              </w:rPr>
              <w:t>teachers</w:t>
            </w:r>
            <w:proofErr w:type="gramEnd"/>
            <w:r w:rsidRPr="00A0322F">
              <w:rPr>
                <w:rFonts w:asciiTheme="majorHAnsi" w:hAnsiTheme="majorHAnsi"/>
                <w:i/>
                <w:sz w:val="18"/>
                <w:szCs w:val="18"/>
              </w:rPr>
              <w:t xml:space="preserve"> room. Remember those?  That way we also sort of knew the students</w:t>
            </w:r>
          </w:p>
          <w:p w:rsidR="00F64B67" w:rsidRPr="00BE253C" w:rsidRDefault="00F64B67" w:rsidP="00C76A4A">
            <w:pPr>
              <w:rPr>
                <w:rFonts w:asciiTheme="majorHAnsi" w:hAnsiTheme="majorHAnsi"/>
                <w:sz w:val="18"/>
                <w:szCs w:val="18"/>
              </w:rPr>
            </w:pPr>
          </w:p>
          <w:p w:rsidR="00F64B67" w:rsidRPr="00BE253C" w:rsidRDefault="00F64B67" w:rsidP="00C76A4A">
            <w:pPr>
              <w:rPr>
                <w:rFonts w:asciiTheme="majorHAnsi" w:eastAsia="Times New Roman" w:hAnsiTheme="majorHAnsi" w:cs="Tahoma"/>
                <w:sz w:val="18"/>
                <w:szCs w:val="18"/>
              </w:rPr>
            </w:pPr>
          </w:p>
        </w:tc>
        <w:tc>
          <w:tcPr>
            <w:tcW w:w="5616" w:type="dxa"/>
            <w:vAlign w:val="center"/>
          </w:tcPr>
          <w:p w:rsidR="006E43FD" w:rsidRDefault="006E43FD" w:rsidP="006E43FD">
            <w:pPr>
              <w:jc w:val="both"/>
              <w:rPr>
                <w:rFonts w:asciiTheme="majorHAnsi" w:hAnsiTheme="majorHAnsi"/>
                <w:sz w:val="18"/>
                <w:szCs w:val="18"/>
              </w:rPr>
            </w:pPr>
            <w:r>
              <w:rPr>
                <w:rFonts w:asciiTheme="majorHAnsi" w:hAnsiTheme="majorHAnsi"/>
                <w:sz w:val="18"/>
                <w:szCs w:val="18"/>
              </w:rPr>
              <w:t xml:space="preserve">Are we content with the way the freshmen lockers assigned this year?  They are currently arranged because of results from freshmen focus group. </w:t>
            </w:r>
            <w:r w:rsidR="00711AF2">
              <w:rPr>
                <w:rFonts w:asciiTheme="majorHAnsi" w:hAnsiTheme="majorHAnsi"/>
                <w:sz w:val="18"/>
                <w:szCs w:val="18"/>
              </w:rPr>
              <w:t>The students currently have c</w:t>
            </w:r>
            <w:r>
              <w:rPr>
                <w:rFonts w:asciiTheme="majorHAnsi" w:hAnsiTheme="majorHAnsi"/>
                <w:sz w:val="18"/>
                <w:szCs w:val="18"/>
              </w:rPr>
              <w:t>hoice</w:t>
            </w:r>
            <w:r w:rsidR="00711AF2">
              <w:rPr>
                <w:rFonts w:asciiTheme="majorHAnsi" w:hAnsiTheme="majorHAnsi"/>
                <w:sz w:val="18"/>
                <w:szCs w:val="18"/>
              </w:rPr>
              <w:t xml:space="preserve"> which</w:t>
            </w:r>
            <w:r>
              <w:rPr>
                <w:rFonts w:asciiTheme="majorHAnsi" w:hAnsiTheme="majorHAnsi"/>
                <w:sz w:val="18"/>
                <w:szCs w:val="18"/>
              </w:rPr>
              <w:t xml:space="preserve"> is </w:t>
            </w:r>
            <w:r w:rsidR="00711AF2">
              <w:rPr>
                <w:rFonts w:asciiTheme="majorHAnsi" w:hAnsiTheme="majorHAnsi"/>
                <w:sz w:val="18"/>
                <w:szCs w:val="18"/>
              </w:rPr>
              <w:t xml:space="preserve">nice and works well for freshmen. </w:t>
            </w:r>
            <w:r>
              <w:rPr>
                <w:rFonts w:asciiTheme="majorHAnsi" w:hAnsiTheme="majorHAnsi"/>
                <w:sz w:val="18"/>
                <w:szCs w:val="18"/>
              </w:rPr>
              <w:t xml:space="preserve">MBI can change if needed. Having freshmen away from seniors is good. The pros of having </w:t>
            </w:r>
            <w:r w:rsidR="00711AF2">
              <w:rPr>
                <w:rFonts w:asciiTheme="majorHAnsi" w:hAnsiTheme="majorHAnsi"/>
                <w:sz w:val="18"/>
                <w:szCs w:val="18"/>
              </w:rPr>
              <w:t>the students have choice</w:t>
            </w:r>
            <w:r>
              <w:rPr>
                <w:rFonts w:asciiTheme="majorHAnsi" w:hAnsiTheme="majorHAnsi"/>
                <w:sz w:val="18"/>
                <w:szCs w:val="18"/>
              </w:rPr>
              <w:t xml:space="preserve"> seem greater</w:t>
            </w:r>
            <w:r w:rsidR="00711AF2">
              <w:rPr>
                <w:rFonts w:asciiTheme="majorHAnsi" w:hAnsiTheme="majorHAnsi"/>
                <w:sz w:val="18"/>
                <w:szCs w:val="18"/>
              </w:rPr>
              <w:t xml:space="preserve"> than assigning lockers</w:t>
            </w:r>
            <w:r>
              <w:rPr>
                <w:rFonts w:asciiTheme="majorHAnsi" w:hAnsiTheme="majorHAnsi"/>
                <w:sz w:val="18"/>
                <w:szCs w:val="18"/>
              </w:rPr>
              <w:t>.</w:t>
            </w:r>
          </w:p>
          <w:p w:rsidR="00F64B67" w:rsidRPr="006E43FD" w:rsidRDefault="006E43FD" w:rsidP="006E43FD">
            <w:pPr>
              <w:jc w:val="both"/>
              <w:rPr>
                <w:rFonts w:asciiTheme="majorHAnsi" w:hAnsiTheme="majorHAnsi"/>
                <w:sz w:val="18"/>
                <w:szCs w:val="18"/>
              </w:rPr>
            </w:pPr>
            <w:r>
              <w:rPr>
                <w:rFonts w:asciiTheme="majorHAnsi" w:hAnsiTheme="majorHAnsi"/>
                <w:sz w:val="18"/>
                <w:szCs w:val="18"/>
              </w:rPr>
              <w:t xml:space="preserve"> </w:t>
            </w:r>
          </w:p>
        </w:tc>
      </w:tr>
      <w:tr w:rsidR="00F64B67" w:rsidTr="006E43FD">
        <w:trPr>
          <w:trHeight w:val="144"/>
          <w:jc w:val="center"/>
        </w:trPr>
        <w:tc>
          <w:tcPr>
            <w:tcW w:w="5688" w:type="dxa"/>
            <w:vAlign w:val="center"/>
          </w:tcPr>
          <w:p w:rsidR="00F64B67" w:rsidRPr="00BE253C" w:rsidRDefault="00F64B67" w:rsidP="00C76A4A">
            <w:pPr>
              <w:rPr>
                <w:rFonts w:asciiTheme="majorHAnsi" w:hAnsiTheme="majorHAnsi"/>
                <w:sz w:val="18"/>
                <w:szCs w:val="18"/>
              </w:rPr>
            </w:pPr>
            <w:r w:rsidRPr="00BE253C">
              <w:rPr>
                <w:rFonts w:asciiTheme="majorHAnsi" w:hAnsiTheme="majorHAnsi"/>
                <w:sz w:val="18"/>
                <w:szCs w:val="18"/>
              </w:rPr>
              <w:t>Homebound students and detention center students – we are being asked to develop alternative curriculum for these students and this is not possible in lab classes.  In past years the district had a tutor who would do an alternative curriculum and assign the grades.  What is the protocol for this?</w:t>
            </w:r>
          </w:p>
          <w:p w:rsidR="00F64B67" w:rsidRPr="00BE253C" w:rsidRDefault="00F64B67" w:rsidP="00C76A4A">
            <w:pPr>
              <w:rPr>
                <w:rFonts w:asciiTheme="majorHAnsi" w:hAnsiTheme="majorHAnsi"/>
                <w:sz w:val="18"/>
                <w:szCs w:val="18"/>
              </w:rPr>
            </w:pPr>
          </w:p>
          <w:p w:rsidR="00F64B67" w:rsidRPr="00BE253C" w:rsidRDefault="00F64B67" w:rsidP="00C76A4A">
            <w:pPr>
              <w:rPr>
                <w:rFonts w:asciiTheme="majorHAnsi" w:eastAsia="Times New Roman" w:hAnsiTheme="majorHAnsi" w:cs="Tahoma"/>
                <w:sz w:val="18"/>
                <w:szCs w:val="18"/>
              </w:rPr>
            </w:pPr>
          </w:p>
        </w:tc>
        <w:tc>
          <w:tcPr>
            <w:tcW w:w="5616" w:type="dxa"/>
            <w:vAlign w:val="center"/>
          </w:tcPr>
          <w:p w:rsidR="00F64B67" w:rsidRPr="00BE253C" w:rsidRDefault="006E43FD" w:rsidP="00711AF2">
            <w:pPr>
              <w:pStyle w:val="ListParagraph"/>
              <w:ind w:left="0"/>
              <w:jc w:val="both"/>
              <w:rPr>
                <w:rFonts w:asciiTheme="majorHAnsi" w:hAnsiTheme="majorHAnsi"/>
                <w:sz w:val="18"/>
                <w:szCs w:val="18"/>
              </w:rPr>
            </w:pPr>
            <w:r>
              <w:rPr>
                <w:rFonts w:asciiTheme="majorHAnsi" w:hAnsiTheme="majorHAnsi"/>
                <w:sz w:val="18"/>
                <w:szCs w:val="18"/>
              </w:rPr>
              <w:t>A tutor</w:t>
            </w:r>
            <w:r w:rsidR="00711AF2">
              <w:rPr>
                <w:rFonts w:asciiTheme="majorHAnsi" w:hAnsiTheme="majorHAnsi"/>
                <w:sz w:val="18"/>
                <w:szCs w:val="18"/>
              </w:rPr>
              <w:t xml:space="preserve"> is like a substitute teacher; the t</w:t>
            </w:r>
            <w:r>
              <w:rPr>
                <w:rFonts w:asciiTheme="majorHAnsi" w:hAnsiTheme="majorHAnsi"/>
                <w:sz w:val="18"/>
                <w:szCs w:val="18"/>
              </w:rPr>
              <w:t xml:space="preserve">eacher supplies the lesson plans. It seems some tutors do not make contact with teachers. </w:t>
            </w:r>
            <w:r w:rsidR="00711AF2">
              <w:rPr>
                <w:rFonts w:asciiTheme="majorHAnsi" w:hAnsiTheme="majorHAnsi"/>
                <w:sz w:val="18"/>
                <w:szCs w:val="18"/>
              </w:rPr>
              <w:t>The school Social W</w:t>
            </w:r>
            <w:r>
              <w:rPr>
                <w:rFonts w:asciiTheme="majorHAnsi" w:hAnsiTheme="majorHAnsi"/>
                <w:sz w:val="18"/>
                <w:szCs w:val="18"/>
              </w:rPr>
              <w:t xml:space="preserve">orker makes homebound arrangements. There should be some clarification about the process and who to contact. Principal has requested contact to school at </w:t>
            </w:r>
            <w:r w:rsidR="00711AF2">
              <w:rPr>
                <w:rFonts w:asciiTheme="majorHAnsi" w:hAnsiTheme="majorHAnsi"/>
                <w:sz w:val="18"/>
                <w:szCs w:val="18"/>
              </w:rPr>
              <w:t>treatment facilities</w:t>
            </w:r>
            <w:r>
              <w:rPr>
                <w:rFonts w:asciiTheme="majorHAnsi" w:hAnsiTheme="majorHAnsi"/>
                <w:sz w:val="18"/>
                <w:szCs w:val="18"/>
              </w:rPr>
              <w:t xml:space="preserve">. School needs to provide alternative </w:t>
            </w:r>
            <w:r w:rsidR="00711AF2">
              <w:rPr>
                <w:rFonts w:asciiTheme="majorHAnsi" w:hAnsiTheme="majorHAnsi"/>
                <w:sz w:val="18"/>
                <w:szCs w:val="18"/>
              </w:rPr>
              <w:t xml:space="preserve">lessons </w:t>
            </w:r>
            <w:r>
              <w:rPr>
                <w:rFonts w:asciiTheme="majorHAnsi" w:hAnsiTheme="majorHAnsi"/>
                <w:sz w:val="18"/>
                <w:szCs w:val="18"/>
              </w:rPr>
              <w:t>when</w:t>
            </w:r>
            <w:r w:rsidR="00711AF2">
              <w:rPr>
                <w:rFonts w:asciiTheme="majorHAnsi" w:hAnsiTheme="majorHAnsi"/>
                <w:sz w:val="18"/>
                <w:szCs w:val="18"/>
              </w:rPr>
              <w:t xml:space="preserve"> a</w:t>
            </w:r>
            <w:r>
              <w:rPr>
                <w:rFonts w:asciiTheme="majorHAnsi" w:hAnsiTheme="majorHAnsi"/>
                <w:sz w:val="18"/>
                <w:szCs w:val="18"/>
              </w:rPr>
              <w:t xml:space="preserve"> lab class</w:t>
            </w:r>
            <w:r w:rsidR="00711AF2">
              <w:rPr>
                <w:rFonts w:asciiTheme="majorHAnsi" w:hAnsiTheme="majorHAnsi"/>
                <w:sz w:val="18"/>
                <w:szCs w:val="18"/>
              </w:rPr>
              <w:t xml:space="preserve"> is being taken</w:t>
            </w:r>
            <w:r>
              <w:rPr>
                <w:rFonts w:asciiTheme="majorHAnsi" w:hAnsiTheme="majorHAnsi"/>
                <w:sz w:val="18"/>
                <w:szCs w:val="18"/>
              </w:rPr>
              <w:t>. If students are homebound for long term</w:t>
            </w:r>
            <w:r w:rsidR="00711AF2">
              <w:rPr>
                <w:rFonts w:asciiTheme="majorHAnsi" w:hAnsiTheme="majorHAnsi"/>
                <w:sz w:val="18"/>
                <w:szCs w:val="18"/>
              </w:rPr>
              <w:t>,</w:t>
            </w:r>
            <w:r>
              <w:rPr>
                <w:rFonts w:asciiTheme="majorHAnsi" w:hAnsiTheme="majorHAnsi"/>
                <w:sz w:val="18"/>
                <w:szCs w:val="18"/>
              </w:rPr>
              <w:t xml:space="preserve"> and not IEP students, we often put them on 504 plans and drop lab type classes.</w:t>
            </w:r>
          </w:p>
        </w:tc>
      </w:tr>
      <w:tr w:rsidR="00F64B67" w:rsidTr="006E43FD">
        <w:trPr>
          <w:trHeight w:val="144"/>
          <w:jc w:val="center"/>
        </w:trPr>
        <w:tc>
          <w:tcPr>
            <w:tcW w:w="5688" w:type="dxa"/>
            <w:vAlign w:val="center"/>
          </w:tcPr>
          <w:p w:rsidR="00F64B67" w:rsidRPr="00BE253C" w:rsidRDefault="00F64B67" w:rsidP="00C76A4A">
            <w:pPr>
              <w:rPr>
                <w:rFonts w:asciiTheme="majorHAnsi" w:hAnsiTheme="majorHAnsi"/>
                <w:sz w:val="18"/>
                <w:szCs w:val="18"/>
              </w:rPr>
            </w:pPr>
            <w:r w:rsidRPr="00BE253C">
              <w:rPr>
                <w:rFonts w:asciiTheme="majorHAnsi" w:hAnsiTheme="majorHAnsi"/>
                <w:sz w:val="18"/>
                <w:szCs w:val="18"/>
              </w:rPr>
              <w:t>Clarification:  Yellow student absence forms are not used for school related / school sponsored activities, they are only used for personal or family related absences.</w:t>
            </w:r>
          </w:p>
          <w:p w:rsidR="00F64B67" w:rsidRPr="00BE253C" w:rsidRDefault="00F64B67" w:rsidP="00C76A4A">
            <w:pPr>
              <w:rPr>
                <w:rFonts w:asciiTheme="majorHAnsi" w:hAnsiTheme="majorHAnsi"/>
                <w:sz w:val="18"/>
                <w:szCs w:val="18"/>
              </w:rPr>
            </w:pPr>
          </w:p>
          <w:p w:rsidR="00F64B67" w:rsidRPr="00BE253C" w:rsidRDefault="00F64B67" w:rsidP="00C76A4A">
            <w:pPr>
              <w:rPr>
                <w:rFonts w:asciiTheme="majorHAnsi" w:hAnsiTheme="majorHAnsi"/>
                <w:sz w:val="18"/>
                <w:szCs w:val="18"/>
              </w:rPr>
            </w:pPr>
            <w:r w:rsidRPr="00BE253C">
              <w:rPr>
                <w:rFonts w:asciiTheme="majorHAnsi" w:hAnsiTheme="majorHAnsi"/>
                <w:sz w:val="18"/>
                <w:szCs w:val="18"/>
              </w:rPr>
              <w:t>Clarification: Grade checks and extracurricular activity polices are being enforced for all activities, not just athletics. How do activities that are also taught in a “class”</w:t>
            </w:r>
            <w:r w:rsidR="00FF3383" w:rsidRPr="00BE253C">
              <w:rPr>
                <w:rFonts w:asciiTheme="majorHAnsi" w:hAnsiTheme="majorHAnsi"/>
                <w:sz w:val="18"/>
                <w:szCs w:val="18"/>
              </w:rPr>
              <w:t> deal</w:t>
            </w:r>
            <w:r w:rsidRPr="00BE253C">
              <w:rPr>
                <w:rFonts w:asciiTheme="majorHAnsi" w:hAnsiTheme="majorHAnsi"/>
                <w:sz w:val="18"/>
                <w:szCs w:val="18"/>
              </w:rPr>
              <w:t xml:space="preserve"> with their extracurricular activities.</w:t>
            </w:r>
          </w:p>
          <w:p w:rsidR="00F64B67" w:rsidRPr="00BE253C" w:rsidRDefault="00F64B67" w:rsidP="00C76A4A">
            <w:pPr>
              <w:rPr>
                <w:rFonts w:asciiTheme="majorHAnsi" w:hAnsiTheme="majorHAnsi"/>
                <w:sz w:val="18"/>
                <w:szCs w:val="18"/>
              </w:rPr>
            </w:pPr>
          </w:p>
          <w:p w:rsidR="00F64B67" w:rsidRPr="00BE253C" w:rsidRDefault="00F64B67" w:rsidP="00C76A4A">
            <w:pPr>
              <w:rPr>
                <w:rFonts w:asciiTheme="majorHAnsi" w:hAnsiTheme="majorHAnsi"/>
                <w:sz w:val="18"/>
                <w:szCs w:val="18"/>
              </w:rPr>
            </w:pPr>
            <w:r w:rsidRPr="00BE253C">
              <w:rPr>
                <w:rFonts w:asciiTheme="majorHAnsi" w:hAnsiTheme="majorHAnsi"/>
                <w:sz w:val="18"/>
                <w:szCs w:val="18"/>
              </w:rPr>
              <w:t>Question:  Do we have policies on accepting late work and how much credit is given?  Is this a departmental decision or individual teacher decision?</w:t>
            </w:r>
          </w:p>
          <w:p w:rsidR="00F64B67" w:rsidRPr="00BE253C" w:rsidRDefault="00F64B67" w:rsidP="00C76A4A">
            <w:pPr>
              <w:rPr>
                <w:rFonts w:asciiTheme="majorHAnsi" w:hAnsiTheme="majorHAnsi"/>
                <w:sz w:val="18"/>
                <w:szCs w:val="18"/>
              </w:rPr>
            </w:pPr>
          </w:p>
          <w:p w:rsidR="00F64B67" w:rsidRPr="00BE253C" w:rsidRDefault="00F64B67" w:rsidP="00C76A4A">
            <w:pPr>
              <w:rPr>
                <w:rFonts w:asciiTheme="majorHAnsi" w:eastAsia="Times New Roman" w:hAnsiTheme="majorHAnsi" w:cs="Tahoma"/>
                <w:sz w:val="18"/>
                <w:szCs w:val="18"/>
              </w:rPr>
            </w:pPr>
          </w:p>
        </w:tc>
        <w:tc>
          <w:tcPr>
            <w:tcW w:w="5616" w:type="dxa"/>
            <w:vAlign w:val="center"/>
          </w:tcPr>
          <w:p w:rsidR="00F64B67" w:rsidRPr="00BE253C" w:rsidRDefault="00ED177A" w:rsidP="007D38AE">
            <w:pPr>
              <w:pStyle w:val="ListParagraph"/>
              <w:ind w:left="0"/>
              <w:jc w:val="both"/>
              <w:rPr>
                <w:rFonts w:asciiTheme="majorHAnsi" w:hAnsiTheme="majorHAnsi"/>
                <w:sz w:val="18"/>
                <w:szCs w:val="18"/>
              </w:rPr>
            </w:pPr>
            <w:r>
              <w:rPr>
                <w:rFonts w:asciiTheme="majorHAnsi" w:hAnsiTheme="majorHAnsi"/>
                <w:sz w:val="18"/>
                <w:szCs w:val="18"/>
              </w:rPr>
              <w:t xml:space="preserve">If student is not academically eligible, they can’t participate.  </w:t>
            </w:r>
            <w:r w:rsidR="00711AF2">
              <w:rPr>
                <w:rFonts w:asciiTheme="majorHAnsi" w:hAnsiTheme="majorHAnsi"/>
                <w:sz w:val="18"/>
                <w:szCs w:val="18"/>
              </w:rPr>
              <w:t>However i</w:t>
            </w:r>
            <w:r>
              <w:rPr>
                <w:rFonts w:asciiTheme="majorHAnsi" w:hAnsiTheme="majorHAnsi"/>
                <w:sz w:val="18"/>
                <w:szCs w:val="18"/>
              </w:rPr>
              <w:t xml:space="preserve">n band situations like band practice and </w:t>
            </w:r>
            <w:r w:rsidR="00711AF2">
              <w:rPr>
                <w:rFonts w:asciiTheme="majorHAnsi" w:hAnsiTheme="majorHAnsi"/>
                <w:sz w:val="18"/>
                <w:szCs w:val="18"/>
              </w:rPr>
              <w:t xml:space="preserve">homecoming practice these </w:t>
            </w:r>
            <w:r>
              <w:rPr>
                <w:rFonts w:asciiTheme="majorHAnsi" w:hAnsiTheme="majorHAnsi"/>
                <w:sz w:val="18"/>
                <w:szCs w:val="18"/>
              </w:rPr>
              <w:t xml:space="preserve">are not treated like a competition. There seems to be a strange dynamic between music and </w:t>
            </w:r>
            <w:r w:rsidR="00FF3383">
              <w:rPr>
                <w:rFonts w:asciiTheme="majorHAnsi" w:hAnsiTheme="majorHAnsi"/>
                <w:sz w:val="18"/>
                <w:szCs w:val="18"/>
              </w:rPr>
              <w:t>M</w:t>
            </w:r>
            <w:r>
              <w:rPr>
                <w:rFonts w:asciiTheme="majorHAnsi" w:hAnsiTheme="majorHAnsi"/>
                <w:sz w:val="18"/>
                <w:szCs w:val="18"/>
              </w:rPr>
              <w:t xml:space="preserve">SHA sanctioned events were if you are not passing you can’t go. When the list comes out of students are attending, teachers can veto the student going. It is tough on teachers when they have to </w:t>
            </w:r>
            <w:r w:rsidR="00711AF2">
              <w:rPr>
                <w:rFonts w:asciiTheme="majorHAnsi" w:hAnsiTheme="majorHAnsi"/>
                <w:sz w:val="18"/>
                <w:szCs w:val="18"/>
              </w:rPr>
              <w:t>say “no”</w:t>
            </w:r>
            <w:r>
              <w:rPr>
                <w:rFonts w:asciiTheme="majorHAnsi" w:hAnsiTheme="majorHAnsi"/>
                <w:sz w:val="18"/>
                <w:szCs w:val="18"/>
              </w:rPr>
              <w:t xml:space="preserve"> to an event</w:t>
            </w:r>
            <w:r w:rsidR="00711AF2">
              <w:rPr>
                <w:rFonts w:asciiTheme="majorHAnsi" w:hAnsiTheme="majorHAnsi"/>
                <w:sz w:val="18"/>
                <w:szCs w:val="18"/>
              </w:rPr>
              <w:t xml:space="preserve"> because a student is failing their class</w:t>
            </w:r>
            <w:r>
              <w:rPr>
                <w:rFonts w:asciiTheme="majorHAnsi" w:hAnsiTheme="majorHAnsi"/>
                <w:sz w:val="18"/>
                <w:szCs w:val="18"/>
              </w:rPr>
              <w:t xml:space="preserve">. </w:t>
            </w:r>
            <w:r w:rsidR="00711AF2">
              <w:rPr>
                <w:rFonts w:asciiTheme="majorHAnsi" w:hAnsiTheme="majorHAnsi"/>
                <w:sz w:val="18"/>
                <w:szCs w:val="18"/>
              </w:rPr>
              <w:t>As far as a</w:t>
            </w:r>
            <w:r>
              <w:rPr>
                <w:rFonts w:asciiTheme="majorHAnsi" w:hAnsiTheme="majorHAnsi"/>
                <w:sz w:val="18"/>
                <w:szCs w:val="18"/>
              </w:rPr>
              <w:t xml:space="preserve">thletes </w:t>
            </w:r>
            <w:r w:rsidR="00711AF2">
              <w:rPr>
                <w:rFonts w:asciiTheme="majorHAnsi" w:hAnsiTheme="majorHAnsi"/>
                <w:sz w:val="18"/>
                <w:szCs w:val="18"/>
              </w:rPr>
              <w:t xml:space="preserve">go, </w:t>
            </w:r>
            <w:r>
              <w:rPr>
                <w:rFonts w:asciiTheme="majorHAnsi" w:hAnsiTheme="majorHAnsi"/>
                <w:sz w:val="18"/>
                <w:szCs w:val="18"/>
              </w:rPr>
              <w:t>it is clear who can’t go</w:t>
            </w:r>
            <w:r w:rsidR="00711AF2">
              <w:rPr>
                <w:rFonts w:asciiTheme="majorHAnsi" w:hAnsiTheme="majorHAnsi"/>
                <w:sz w:val="18"/>
                <w:szCs w:val="18"/>
              </w:rPr>
              <w:t xml:space="preserve">; </w:t>
            </w:r>
            <w:r>
              <w:rPr>
                <w:rFonts w:asciiTheme="majorHAnsi" w:hAnsiTheme="majorHAnsi"/>
                <w:sz w:val="18"/>
                <w:szCs w:val="18"/>
              </w:rPr>
              <w:t>other activities have other guidelines. Sports are an afterschool activity, not curriculum. Competition value doesn’t seem fair when students are missing classes and failing; everyone should follow same guidelines for all activities. “Club” activities where the teacher receives a stipend, it doesn’t seem fair that they are practicing during the school day. Some schools have academic “good standing” where only those passing to a certain standing can go on field trips and other activities. If we did this</w:t>
            </w:r>
            <w:r w:rsidR="00711AF2">
              <w:rPr>
                <w:rFonts w:asciiTheme="majorHAnsi" w:hAnsiTheme="majorHAnsi"/>
                <w:sz w:val="18"/>
                <w:szCs w:val="18"/>
              </w:rPr>
              <w:t>,</w:t>
            </w:r>
            <w:r>
              <w:rPr>
                <w:rFonts w:asciiTheme="majorHAnsi" w:hAnsiTheme="majorHAnsi"/>
                <w:sz w:val="18"/>
                <w:szCs w:val="18"/>
              </w:rPr>
              <w:t xml:space="preserve"> we would need standards on how often grades are checked and who checks these standards. It may not be obtainable</w:t>
            </w:r>
            <w:r w:rsidR="00FF3383">
              <w:rPr>
                <w:rFonts w:asciiTheme="majorHAnsi" w:hAnsiTheme="majorHAnsi"/>
                <w:sz w:val="18"/>
                <w:szCs w:val="18"/>
              </w:rPr>
              <w:t xml:space="preserve"> to have same standard as M</w:t>
            </w:r>
            <w:r>
              <w:rPr>
                <w:rFonts w:asciiTheme="majorHAnsi" w:hAnsiTheme="majorHAnsi"/>
                <w:sz w:val="18"/>
                <w:szCs w:val="18"/>
              </w:rPr>
              <w:t xml:space="preserve">SHA, because the </w:t>
            </w:r>
            <w:r w:rsidR="00FF3383">
              <w:rPr>
                <w:rFonts w:asciiTheme="majorHAnsi" w:hAnsiTheme="majorHAnsi"/>
                <w:sz w:val="18"/>
                <w:szCs w:val="18"/>
              </w:rPr>
              <w:t>logistics</w:t>
            </w:r>
            <w:r w:rsidR="00711AF2">
              <w:rPr>
                <w:rFonts w:asciiTheme="majorHAnsi" w:hAnsiTheme="majorHAnsi"/>
                <w:sz w:val="18"/>
                <w:szCs w:val="18"/>
              </w:rPr>
              <w:t xml:space="preserve"> of checking grades, conferencing with students, etc.</w:t>
            </w:r>
            <w:r w:rsidR="00FF3383">
              <w:rPr>
                <w:rFonts w:asciiTheme="majorHAnsi" w:hAnsiTheme="majorHAnsi"/>
                <w:sz w:val="18"/>
                <w:szCs w:val="18"/>
              </w:rPr>
              <w:t xml:space="preserve"> </w:t>
            </w:r>
            <w:r w:rsidR="00711AF2">
              <w:rPr>
                <w:rFonts w:asciiTheme="majorHAnsi" w:hAnsiTheme="majorHAnsi"/>
                <w:sz w:val="18"/>
                <w:szCs w:val="18"/>
              </w:rPr>
              <w:t>In s</w:t>
            </w:r>
            <w:r w:rsidR="00FF3383">
              <w:rPr>
                <w:rFonts w:asciiTheme="majorHAnsi" w:hAnsiTheme="majorHAnsi"/>
                <w:sz w:val="18"/>
                <w:szCs w:val="18"/>
              </w:rPr>
              <w:t xml:space="preserve">ome schools this is determined in homeroom. </w:t>
            </w:r>
            <w:r w:rsidR="00711AF2">
              <w:rPr>
                <w:rFonts w:asciiTheme="majorHAnsi" w:hAnsiTheme="majorHAnsi"/>
                <w:sz w:val="18"/>
                <w:szCs w:val="18"/>
              </w:rPr>
              <w:t xml:space="preserve">Since we have </w:t>
            </w:r>
            <w:r w:rsidR="007D38AE">
              <w:rPr>
                <w:rFonts w:asciiTheme="majorHAnsi" w:hAnsiTheme="majorHAnsi"/>
                <w:sz w:val="18"/>
                <w:szCs w:val="18"/>
              </w:rPr>
              <w:t>a system</w:t>
            </w:r>
            <w:r w:rsidR="00FF3383">
              <w:rPr>
                <w:rFonts w:asciiTheme="majorHAnsi" w:hAnsiTheme="majorHAnsi"/>
                <w:sz w:val="18"/>
                <w:szCs w:val="18"/>
              </w:rPr>
              <w:t xml:space="preserve"> in place, should it be carried out the same for all activities? There is not a policy for all activities only MSHA. The avenue of looking at this further </w:t>
            </w:r>
            <w:r w:rsidR="007D38AE">
              <w:rPr>
                <w:rFonts w:asciiTheme="majorHAnsi" w:hAnsiTheme="majorHAnsi"/>
                <w:sz w:val="18"/>
                <w:szCs w:val="18"/>
              </w:rPr>
              <w:t>could</w:t>
            </w:r>
            <w:r w:rsidR="00FF3383">
              <w:rPr>
                <w:rFonts w:asciiTheme="majorHAnsi" w:hAnsiTheme="majorHAnsi"/>
                <w:sz w:val="18"/>
                <w:szCs w:val="18"/>
              </w:rPr>
              <w:t xml:space="preserve"> be a committee to meet and determine standards for staff to vote. </w:t>
            </w:r>
            <w:r w:rsidR="007D38AE">
              <w:rPr>
                <w:rFonts w:asciiTheme="majorHAnsi" w:hAnsiTheme="majorHAnsi"/>
                <w:sz w:val="18"/>
                <w:szCs w:val="18"/>
              </w:rPr>
              <w:t>Some members of PAC feel that e</w:t>
            </w:r>
            <w:r w:rsidR="00FF3383">
              <w:rPr>
                <w:rFonts w:asciiTheme="majorHAnsi" w:hAnsiTheme="majorHAnsi"/>
                <w:sz w:val="18"/>
                <w:szCs w:val="18"/>
              </w:rPr>
              <w:t xml:space="preserve">xtracurricular </w:t>
            </w:r>
            <w:r w:rsidR="007D38AE">
              <w:rPr>
                <w:rFonts w:asciiTheme="majorHAnsi" w:hAnsiTheme="majorHAnsi"/>
                <w:sz w:val="18"/>
                <w:szCs w:val="18"/>
              </w:rPr>
              <w:t xml:space="preserve">activities </w:t>
            </w:r>
            <w:r w:rsidR="00FF3383">
              <w:rPr>
                <w:rFonts w:asciiTheme="majorHAnsi" w:hAnsiTheme="majorHAnsi"/>
                <w:sz w:val="18"/>
                <w:szCs w:val="18"/>
              </w:rPr>
              <w:t xml:space="preserve">should be treated the same as sports. Field trips should be if you are not in good </w:t>
            </w:r>
            <w:r w:rsidR="00FF3383">
              <w:rPr>
                <w:rFonts w:asciiTheme="majorHAnsi" w:hAnsiTheme="majorHAnsi"/>
                <w:sz w:val="18"/>
                <w:szCs w:val="18"/>
              </w:rPr>
              <w:lastRenderedPageBreak/>
              <w:t>standing, you don’t get to go. If you ask Hallie, she can run an “F” list for field trips. Some departments have departmental policies and others are on a teacher to teacher basis.  Moving on.</w:t>
            </w:r>
          </w:p>
        </w:tc>
      </w:tr>
      <w:tr w:rsidR="00F64B67" w:rsidTr="006E43FD">
        <w:trPr>
          <w:trHeight w:val="144"/>
          <w:jc w:val="center"/>
        </w:trPr>
        <w:tc>
          <w:tcPr>
            <w:tcW w:w="5688" w:type="dxa"/>
            <w:vAlign w:val="center"/>
          </w:tcPr>
          <w:p w:rsidR="00F64B67" w:rsidRPr="00BE253C" w:rsidRDefault="00F64B67" w:rsidP="00C76A4A">
            <w:pPr>
              <w:rPr>
                <w:rFonts w:asciiTheme="majorHAnsi" w:hAnsiTheme="majorHAnsi"/>
                <w:sz w:val="18"/>
                <w:szCs w:val="18"/>
              </w:rPr>
            </w:pPr>
            <w:r w:rsidRPr="00BE253C">
              <w:rPr>
                <w:rFonts w:asciiTheme="majorHAnsi" w:hAnsiTheme="majorHAnsi"/>
                <w:sz w:val="18"/>
                <w:szCs w:val="18"/>
              </w:rPr>
              <w:lastRenderedPageBreak/>
              <w:t>Unless the president starts talking louder, we might as well not have them announced.  I have asked the office 5 times now to ask her to speak louder.  Koppang comes through loud and clear but not her.</w:t>
            </w:r>
          </w:p>
          <w:p w:rsidR="00F64B67" w:rsidRPr="00BE253C" w:rsidRDefault="00F64B67" w:rsidP="00C76A4A">
            <w:pPr>
              <w:rPr>
                <w:rFonts w:asciiTheme="majorHAnsi" w:hAnsiTheme="majorHAnsi"/>
                <w:sz w:val="18"/>
                <w:szCs w:val="18"/>
              </w:rPr>
            </w:pPr>
          </w:p>
        </w:tc>
        <w:tc>
          <w:tcPr>
            <w:tcW w:w="5616" w:type="dxa"/>
            <w:vAlign w:val="center"/>
          </w:tcPr>
          <w:p w:rsidR="00F64B67" w:rsidRPr="00BE253C" w:rsidRDefault="00FF3383" w:rsidP="007D38AE">
            <w:pPr>
              <w:pStyle w:val="ListParagraph"/>
              <w:ind w:left="0"/>
              <w:jc w:val="both"/>
              <w:rPr>
                <w:rFonts w:asciiTheme="majorHAnsi" w:hAnsiTheme="majorHAnsi"/>
                <w:sz w:val="18"/>
                <w:szCs w:val="18"/>
              </w:rPr>
            </w:pPr>
            <w:r>
              <w:rPr>
                <w:rFonts w:asciiTheme="majorHAnsi" w:hAnsiTheme="majorHAnsi"/>
                <w:sz w:val="18"/>
                <w:szCs w:val="18"/>
              </w:rPr>
              <w:t xml:space="preserve">The PA system is the problem and it is different from room to room. Please </w:t>
            </w:r>
            <w:r w:rsidR="007D38AE">
              <w:rPr>
                <w:rFonts w:asciiTheme="majorHAnsi" w:hAnsiTheme="majorHAnsi"/>
                <w:sz w:val="18"/>
                <w:szCs w:val="18"/>
              </w:rPr>
              <w:t>move improving</w:t>
            </w:r>
            <w:r>
              <w:rPr>
                <w:rFonts w:asciiTheme="majorHAnsi" w:hAnsiTheme="majorHAnsi"/>
                <w:sz w:val="18"/>
                <w:szCs w:val="18"/>
              </w:rPr>
              <w:t xml:space="preserve"> the PA system to the facility </w:t>
            </w:r>
            <w:r w:rsidR="00513AB9">
              <w:rPr>
                <w:rFonts w:asciiTheme="majorHAnsi" w:hAnsiTheme="majorHAnsi"/>
                <w:sz w:val="18"/>
                <w:szCs w:val="18"/>
              </w:rPr>
              <w:t>committee.</w:t>
            </w:r>
            <w:r>
              <w:rPr>
                <w:rFonts w:asciiTheme="majorHAnsi" w:hAnsiTheme="majorHAnsi"/>
                <w:sz w:val="18"/>
                <w:szCs w:val="18"/>
              </w:rPr>
              <w:t xml:space="preserve"> </w:t>
            </w:r>
          </w:p>
        </w:tc>
      </w:tr>
      <w:tr w:rsidR="00F64B67" w:rsidTr="006E43FD">
        <w:trPr>
          <w:trHeight w:val="144"/>
          <w:jc w:val="center"/>
        </w:trPr>
        <w:tc>
          <w:tcPr>
            <w:tcW w:w="5688" w:type="dxa"/>
            <w:vAlign w:val="center"/>
          </w:tcPr>
          <w:p w:rsidR="00F64B67" w:rsidRPr="00BE253C" w:rsidRDefault="00F64B67" w:rsidP="00C76A4A">
            <w:pPr>
              <w:rPr>
                <w:rFonts w:asciiTheme="majorHAnsi" w:hAnsiTheme="majorHAnsi"/>
                <w:sz w:val="18"/>
                <w:szCs w:val="18"/>
              </w:rPr>
            </w:pPr>
            <w:r w:rsidRPr="00BE253C">
              <w:rPr>
                <w:rFonts w:asciiTheme="majorHAnsi" w:hAnsiTheme="majorHAnsi"/>
                <w:sz w:val="18"/>
                <w:szCs w:val="18"/>
              </w:rPr>
              <w:t>Another item:  The assembly schedule with having the pep assembly Block 7 is upsetting to many of the seniors as quite a few of them leave early during the day for work (business co-op) or have classes over at the UofM.  It is their senior year and they cannot participate in their last homecoming assembly.  NOT GOOD</w:t>
            </w:r>
          </w:p>
          <w:p w:rsidR="00F64B67" w:rsidRPr="00BE253C" w:rsidRDefault="00F64B67" w:rsidP="00C76A4A">
            <w:pPr>
              <w:rPr>
                <w:rFonts w:asciiTheme="majorHAnsi" w:hAnsiTheme="majorHAnsi"/>
                <w:sz w:val="18"/>
                <w:szCs w:val="18"/>
              </w:rPr>
            </w:pPr>
          </w:p>
        </w:tc>
        <w:tc>
          <w:tcPr>
            <w:tcW w:w="5616" w:type="dxa"/>
            <w:vAlign w:val="center"/>
          </w:tcPr>
          <w:p w:rsidR="00F64B67" w:rsidRPr="00BE253C" w:rsidRDefault="007D38AE" w:rsidP="007D38AE">
            <w:pPr>
              <w:pStyle w:val="ListParagraph"/>
              <w:ind w:left="0"/>
              <w:jc w:val="both"/>
              <w:rPr>
                <w:rFonts w:asciiTheme="majorHAnsi" w:hAnsiTheme="majorHAnsi"/>
                <w:sz w:val="18"/>
                <w:szCs w:val="18"/>
              </w:rPr>
            </w:pPr>
            <w:r>
              <w:rPr>
                <w:rFonts w:asciiTheme="majorHAnsi" w:hAnsiTheme="majorHAnsi"/>
                <w:sz w:val="18"/>
                <w:szCs w:val="18"/>
              </w:rPr>
              <w:t>With the Pep Assembly being in the afternoon, s</w:t>
            </w:r>
            <w:r w:rsidR="00513AB9">
              <w:rPr>
                <w:rFonts w:asciiTheme="majorHAnsi" w:hAnsiTheme="majorHAnsi"/>
                <w:sz w:val="18"/>
                <w:szCs w:val="18"/>
              </w:rPr>
              <w:t>ome classes</w:t>
            </w:r>
            <w:r>
              <w:rPr>
                <w:rFonts w:asciiTheme="majorHAnsi" w:hAnsiTheme="majorHAnsi"/>
                <w:sz w:val="18"/>
                <w:szCs w:val="18"/>
              </w:rPr>
              <w:t xml:space="preserve"> had</w:t>
            </w:r>
            <w:r w:rsidR="00513AB9">
              <w:rPr>
                <w:rFonts w:asciiTheme="majorHAnsi" w:hAnsiTheme="majorHAnsi"/>
                <w:sz w:val="18"/>
                <w:szCs w:val="18"/>
              </w:rPr>
              <w:t xml:space="preserve"> only half of the seniors returned </w:t>
            </w:r>
            <w:r>
              <w:rPr>
                <w:rFonts w:asciiTheme="majorHAnsi" w:hAnsiTheme="majorHAnsi"/>
                <w:sz w:val="18"/>
                <w:szCs w:val="18"/>
              </w:rPr>
              <w:t xml:space="preserve">being </w:t>
            </w:r>
            <w:r w:rsidR="00513AB9">
              <w:rPr>
                <w:rFonts w:asciiTheme="majorHAnsi" w:hAnsiTheme="majorHAnsi"/>
                <w:sz w:val="18"/>
                <w:szCs w:val="18"/>
              </w:rPr>
              <w:t>h</w:t>
            </w:r>
            <w:r>
              <w:rPr>
                <w:rFonts w:asciiTheme="majorHAnsi" w:hAnsiTheme="majorHAnsi"/>
                <w:sz w:val="18"/>
                <w:szCs w:val="18"/>
              </w:rPr>
              <w:t>e</w:t>
            </w:r>
            <w:r w:rsidR="00513AB9">
              <w:rPr>
                <w:rFonts w:asciiTheme="majorHAnsi" w:hAnsiTheme="majorHAnsi"/>
                <w:sz w:val="18"/>
                <w:szCs w:val="18"/>
              </w:rPr>
              <w:t>ld</w:t>
            </w:r>
            <w:r>
              <w:rPr>
                <w:rFonts w:asciiTheme="majorHAnsi" w:hAnsiTheme="majorHAnsi"/>
                <w:sz w:val="18"/>
                <w:szCs w:val="18"/>
              </w:rPr>
              <w:t xml:space="preserve"> after</w:t>
            </w:r>
            <w:r w:rsidR="00513AB9">
              <w:rPr>
                <w:rFonts w:asciiTheme="majorHAnsi" w:hAnsiTheme="majorHAnsi"/>
                <w:sz w:val="18"/>
                <w:szCs w:val="18"/>
              </w:rPr>
              <w:t>. This is on the plus/delta for the homecoming committee.</w:t>
            </w:r>
          </w:p>
        </w:tc>
      </w:tr>
      <w:tr w:rsidR="00F64B67" w:rsidTr="006E43FD">
        <w:trPr>
          <w:trHeight w:val="144"/>
          <w:jc w:val="center"/>
        </w:trPr>
        <w:tc>
          <w:tcPr>
            <w:tcW w:w="5688" w:type="dxa"/>
            <w:vAlign w:val="center"/>
          </w:tcPr>
          <w:p w:rsidR="00F64B67" w:rsidRPr="00BE253C" w:rsidRDefault="00F64B67" w:rsidP="00C76A4A">
            <w:pPr>
              <w:rPr>
                <w:rFonts w:asciiTheme="majorHAnsi" w:hAnsiTheme="majorHAnsi"/>
                <w:sz w:val="18"/>
                <w:szCs w:val="18"/>
              </w:rPr>
            </w:pPr>
            <w:r w:rsidRPr="00BE253C">
              <w:rPr>
                <w:rFonts w:asciiTheme="majorHAnsi" w:hAnsiTheme="majorHAnsi"/>
                <w:sz w:val="18"/>
                <w:szCs w:val="18"/>
              </w:rPr>
              <w:t>Will you please bring up:</w:t>
            </w:r>
          </w:p>
          <w:p w:rsidR="00F64B67" w:rsidRPr="00BE253C" w:rsidRDefault="00F64B67" w:rsidP="00F64B67">
            <w:pPr>
              <w:pStyle w:val="ListParagraph"/>
              <w:numPr>
                <w:ilvl w:val="0"/>
                <w:numId w:val="22"/>
              </w:numPr>
              <w:contextualSpacing w:val="0"/>
              <w:rPr>
                <w:rFonts w:asciiTheme="majorHAnsi" w:hAnsiTheme="majorHAnsi"/>
                <w:sz w:val="18"/>
                <w:szCs w:val="18"/>
              </w:rPr>
            </w:pPr>
            <w:r w:rsidRPr="00BE253C">
              <w:rPr>
                <w:rFonts w:asciiTheme="majorHAnsi" w:hAnsiTheme="majorHAnsi"/>
                <w:sz w:val="18"/>
                <w:szCs w:val="18"/>
              </w:rPr>
              <w:t>Announcements need to be brief.  Students tune out, especially if the same announcement is read for 2-3 weeks, e.g. PSAT.  Reminders don’t need to be 2-3 sentences.</w:t>
            </w:r>
          </w:p>
          <w:p w:rsidR="00F64B67" w:rsidRPr="00BE253C" w:rsidRDefault="00F64B67" w:rsidP="00C76A4A">
            <w:pPr>
              <w:rPr>
                <w:rFonts w:asciiTheme="majorHAnsi" w:hAnsiTheme="majorHAnsi"/>
                <w:sz w:val="18"/>
                <w:szCs w:val="18"/>
              </w:rPr>
            </w:pPr>
            <w:r w:rsidRPr="00BE253C">
              <w:rPr>
                <w:rFonts w:asciiTheme="majorHAnsi" w:hAnsiTheme="majorHAnsi"/>
                <w:sz w:val="18"/>
                <w:szCs w:val="18"/>
              </w:rPr>
              <w:t>Hazing is against school policy.  Is it appropriate to announce that freshmen are required to bring paintbrushes to paint the swimming pool? That sounds like hazing</w:t>
            </w:r>
          </w:p>
        </w:tc>
        <w:tc>
          <w:tcPr>
            <w:tcW w:w="5616" w:type="dxa"/>
            <w:vAlign w:val="center"/>
          </w:tcPr>
          <w:p w:rsidR="00F64B67" w:rsidRDefault="00513AB9" w:rsidP="00513AB9">
            <w:pPr>
              <w:pStyle w:val="ListParagraph"/>
              <w:ind w:left="0"/>
              <w:jc w:val="both"/>
              <w:rPr>
                <w:rFonts w:asciiTheme="majorHAnsi" w:hAnsiTheme="majorHAnsi"/>
                <w:sz w:val="18"/>
                <w:szCs w:val="18"/>
              </w:rPr>
            </w:pPr>
            <w:r>
              <w:rPr>
                <w:rFonts w:asciiTheme="majorHAnsi" w:hAnsiTheme="majorHAnsi"/>
                <w:sz w:val="18"/>
                <w:szCs w:val="18"/>
              </w:rPr>
              <w:t>The swimming pool comment had gotten by the principal. It shouldn’</w:t>
            </w:r>
            <w:r w:rsidR="007D38AE">
              <w:rPr>
                <w:rFonts w:asciiTheme="majorHAnsi" w:hAnsiTheme="majorHAnsi"/>
                <w:sz w:val="18"/>
                <w:szCs w:val="18"/>
              </w:rPr>
              <w:t xml:space="preserve">t happen again. </w:t>
            </w:r>
          </w:p>
          <w:p w:rsidR="007D38AE" w:rsidRDefault="007D38AE" w:rsidP="00513AB9">
            <w:pPr>
              <w:pStyle w:val="ListParagraph"/>
              <w:ind w:left="0"/>
              <w:jc w:val="both"/>
              <w:rPr>
                <w:rFonts w:asciiTheme="majorHAnsi" w:hAnsiTheme="majorHAnsi"/>
                <w:sz w:val="18"/>
                <w:szCs w:val="18"/>
              </w:rPr>
            </w:pPr>
            <w:r>
              <w:rPr>
                <w:rFonts w:asciiTheme="majorHAnsi" w:hAnsiTheme="majorHAnsi"/>
                <w:sz w:val="18"/>
                <w:szCs w:val="18"/>
              </w:rPr>
              <w:t xml:space="preserve">Please keep announcements brief when submitting them to the bulletin. </w:t>
            </w:r>
          </w:p>
          <w:p w:rsidR="00513AB9" w:rsidRPr="00BE253C" w:rsidRDefault="00513AB9" w:rsidP="00513AB9">
            <w:pPr>
              <w:pStyle w:val="ListParagraph"/>
              <w:ind w:left="0"/>
              <w:jc w:val="both"/>
              <w:rPr>
                <w:rFonts w:asciiTheme="majorHAnsi" w:hAnsiTheme="majorHAnsi"/>
                <w:sz w:val="18"/>
                <w:szCs w:val="18"/>
              </w:rPr>
            </w:pPr>
          </w:p>
        </w:tc>
      </w:tr>
      <w:tr w:rsidR="00F64B67" w:rsidTr="006E43FD">
        <w:trPr>
          <w:trHeight w:val="144"/>
          <w:jc w:val="center"/>
        </w:trPr>
        <w:tc>
          <w:tcPr>
            <w:tcW w:w="5688" w:type="dxa"/>
            <w:vAlign w:val="center"/>
          </w:tcPr>
          <w:p w:rsidR="00F64B67" w:rsidRPr="00BE253C" w:rsidRDefault="00F64B67" w:rsidP="00C76A4A">
            <w:pPr>
              <w:rPr>
                <w:rFonts w:asciiTheme="majorHAnsi" w:hAnsiTheme="majorHAnsi"/>
                <w:sz w:val="18"/>
                <w:szCs w:val="18"/>
              </w:rPr>
            </w:pPr>
            <w:r w:rsidRPr="00BE253C">
              <w:rPr>
                <w:rFonts w:asciiTheme="majorHAnsi" w:hAnsiTheme="majorHAnsi"/>
                <w:sz w:val="18"/>
                <w:szCs w:val="18"/>
              </w:rPr>
              <w:t>What happened to MBI and positive, individual responses to student behavior?  Our policy lately this fall is back to being punitive.  If our goal is to keep kids in school, why are we punishing and pulling them out for ISS?  Something has changed…but is that change positive?</w:t>
            </w:r>
          </w:p>
          <w:p w:rsidR="00F64B67" w:rsidRPr="00BE253C" w:rsidRDefault="00F64B67" w:rsidP="00C76A4A">
            <w:pPr>
              <w:rPr>
                <w:rFonts w:asciiTheme="majorHAnsi" w:hAnsiTheme="majorHAnsi"/>
                <w:sz w:val="18"/>
                <w:szCs w:val="18"/>
              </w:rPr>
            </w:pPr>
          </w:p>
        </w:tc>
        <w:tc>
          <w:tcPr>
            <w:tcW w:w="5616" w:type="dxa"/>
            <w:vAlign w:val="center"/>
          </w:tcPr>
          <w:p w:rsidR="00F64B67" w:rsidRPr="00BE253C" w:rsidRDefault="00513AB9" w:rsidP="00513AB9">
            <w:pPr>
              <w:pStyle w:val="ListParagraph"/>
              <w:ind w:left="0"/>
              <w:jc w:val="both"/>
              <w:rPr>
                <w:rFonts w:asciiTheme="majorHAnsi" w:hAnsiTheme="majorHAnsi"/>
                <w:sz w:val="18"/>
                <w:szCs w:val="18"/>
              </w:rPr>
            </w:pPr>
            <w:r>
              <w:rPr>
                <w:rFonts w:asciiTheme="majorHAnsi" w:hAnsiTheme="majorHAnsi"/>
                <w:sz w:val="18"/>
                <w:szCs w:val="18"/>
              </w:rPr>
              <w:t>Please consult PAC facilitator for further information.</w:t>
            </w:r>
          </w:p>
        </w:tc>
      </w:tr>
      <w:tr w:rsidR="00F64B67" w:rsidTr="006E43FD">
        <w:trPr>
          <w:trHeight w:val="144"/>
          <w:jc w:val="center"/>
        </w:trPr>
        <w:tc>
          <w:tcPr>
            <w:tcW w:w="5688" w:type="dxa"/>
            <w:vAlign w:val="center"/>
          </w:tcPr>
          <w:p w:rsidR="00F64B67" w:rsidRPr="00AF1347" w:rsidRDefault="00F64B67" w:rsidP="00C76A4A">
            <w:pPr>
              <w:rPr>
                <w:rFonts w:asciiTheme="majorHAnsi" w:hAnsiTheme="majorHAnsi"/>
                <w:i/>
                <w:sz w:val="18"/>
                <w:szCs w:val="18"/>
              </w:rPr>
            </w:pPr>
            <w:r w:rsidRPr="00AF1347">
              <w:rPr>
                <w:rFonts w:asciiTheme="majorHAnsi" w:hAnsiTheme="majorHAnsi"/>
                <w:i/>
                <w:sz w:val="18"/>
                <w:szCs w:val="18"/>
              </w:rPr>
              <w:t>Would it be possible for ODRs to be returned to teachers from the office?  We would like to be informed of outcomes and consequences that occur as a result of the ODRs we fill out.</w:t>
            </w:r>
          </w:p>
          <w:p w:rsidR="00F64B67" w:rsidRPr="00AF1347" w:rsidRDefault="00F64B67" w:rsidP="00C76A4A">
            <w:pPr>
              <w:rPr>
                <w:rFonts w:asciiTheme="majorHAnsi" w:hAnsiTheme="majorHAnsi"/>
                <w:i/>
                <w:sz w:val="18"/>
                <w:szCs w:val="18"/>
              </w:rPr>
            </w:pPr>
          </w:p>
        </w:tc>
        <w:tc>
          <w:tcPr>
            <w:tcW w:w="5616" w:type="dxa"/>
            <w:vAlign w:val="center"/>
          </w:tcPr>
          <w:p w:rsidR="00F64B67" w:rsidRPr="00BE253C" w:rsidRDefault="00513AB9" w:rsidP="007D38AE">
            <w:pPr>
              <w:pStyle w:val="ListParagraph"/>
              <w:ind w:left="0"/>
              <w:jc w:val="both"/>
              <w:rPr>
                <w:rFonts w:asciiTheme="majorHAnsi" w:hAnsiTheme="majorHAnsi"/>
                <w:sz w:val="18"/>
                <w:szCs w:val="18"/>
              </w:rPr>
            </w:pPr>
            <w:r>
              <w:rPr>
                <w:rFonts w:asciiTheme="majorHAnsi" w:hAnsiTheme="majorHAnsi"/>
                <w:sz w:val="18"/>
                <w:szCs w:val="18"/>
              </w:rPr>
              <w:t>A copy is supposed to be returned to teachers. Principal will check into it.</w:t>
            </w:r>
            <w:r w:rsidR="007D38AE">
              <w:rPr>
                <w:rFonts w:asciiTheme="majorHAnsi" w:hAnsiTheme="majorHAnsi"/>
                <w:sz w:val="18"/>
                <w:szCs w:val="18"/>
              </w:rPr>
              <w:t xml:space="preserve"> </w:t>
            </w:r>
            <w:r w:rsidR="005E566E">
              <w:rPr>
                <w:rFonts w:asciiTheme="majorHAnsi" w:hAnsiTheme="majorHAnsi"/>
                <w:sz w:val="18"/>
                <w:szCs w:val="18"/>
              </w:rPr>
              <w:t>This may</w:t>
            </w:r>
            <w:r w:rsidR="007D38AE">
              <w:rPr>
                <w:rFonts w:asciiTheme="majorHAnsi" w:hAnsiTheme="majorHAnsi"/>
                <w:sz w:val="18"/>
                <w:szCs w:val="18"/>
              </w:rPr>
              <w:t xml:space="preserve"> have been a problem that occurred when we went to the electronic system.</w:t>
            </w:r>
          </w:p>
        </w:tc>
      </w:tr>
      <w:tr w:rsidR="00F64B67" w:rsidTr="006E43FD">
        <w:trPr>
          <w:trHeight w:val="144"/>
          <w:jc w:val="center"/>
        </w:trPr>
        <w:tc>
          <w:tcPr>
            <w:tcW w:w="5688" w:type="dxa"/>
            <w:vAlign w:val="center"/>
          </w:tcPr>
          <w:p w:rsidR="00F64B67" w:rsidRPr="00AF1347" w:rsidRDefault="00F64B67" w:rsidP="00C76A4A">
            <w:pPr>
              <w:rPr>
                <w:rFonts w:asciiTheme="majorHAnsi" w:hAnsiTheme="majorHAnsi"/>
                <w:i/>
                <w:sz w:val="18"/>
                <w:szCs w:val="18"/>
              </w:rPr>
            </w:pPr>
            <w:r w:rsidRPr="00AF1347">
              <w:rPr>
                <w:rFonts w:asciiTheme="majorHAnsi" w:hAnsiTheme="majorHAnsi"/>
                <w:i/>
                <w:sz w:val="18"/>
                <w:szCs w:val="18"/>
              </w:rPr>
              <w:t xml:space="preserve">I wonder if it would be possible to add some positive comments. </w:t>
            </w:r>
          </w:p>
          <w:p w:rsidR="00F64B67" w:rsidRPr="00AF1347" w:rsidRDefault="00F64B67" w:rsidP="00C76A4A">
            <w:pPr>
              <w:rPr>
                <w:rFonts w:asciiTheme="majorHAnsi" w:hAnsiTheme="majorHAnsi"/>
                <w:i/>
                <w:sz w:val="18"/>
                <w:szCs w:val="18"/>
              </w:rPr>
            </w:pPr>
          </w:p>
          <w:p w:rsidR="00F64B67" w:rsidRPr="00AF1347" w:rsidRDefault="00F64B67" w:rsidP="00F64B67">
            <w:pPr>
              <w:pStyle w:val="ListParagraph"/>
              <w:numPr>
                <w:ilvl w:val="0"/>
                <w:numId w:val="23"/>
              </w:numPr>
              <w:contextualSpacing w:val="0"/>
              <w:rPr>
                <w:rFonts w:asciiTheme="majorHAnsi" w:hAnsiTheme="majorHAnsi"/>
                <w:i/>
                <w:sz w:val="18"/>
                <w:szCs w:val="18"/>
              </w:rPr>
            </w:pPr>
            <w:r w:rsidRPr="00AF1347">
              <w:rPr>
                <w:rFonts w:asciiTheme="majorHAnsi" w:hAnsiTheme="majorHAnsi"/>
                <w:i/>
                <w:sz w:val="18"/>
                <w:szCs w:val="18"/>
              </w:rPr>
              <w:t xml:space="preserve">I think Lisa’s “Principal’s Pen” is an </w:t>
            </w:r>
            <w:r w:rsidRPr="00AF1347">
              <w:rPr>
                <w:rFonts w:asciiTheme="majorHAnsi" w:hAnsiTheme="majorHAnsi"/>
                <w:b/>
                <w:bCs/>
                <w:i/>
                <w:sz w:val="18"/>
                <w:szCs w:val="18"/>
              </w:rPr>
              <w:t>improvement in communication</w:t>
            </w:r>
            <w:r w:rsidRPr="00AF1347">
              <w:rPr>
                <w:rFonts w:asciiTheme="majorHAnsi" w:hAnsiTheme="majorHAnsi"/>
                <w:i/>
                <w:sz w:val="18"/>
                <w:szCs w:val="18"/>
              </w:rPr>
              <w:t>.  It’s an effort!!</w:t>
            </w:r>
          </w:p>
          <w:p w:rsidR="00F64B67" w:rsidRPr="00AF1347" w:rsidRDefault="00F64B67" w:rsidP="00C76A4A">
            <w:pPr>
              <w:rPr>
                <w:rFonts w:asciiTheme="majorHAnsi" w:hAnsiTheme="majorHAnsi"/>
                <w:i/>
                <w:sz w:val="18"/>
                <w:szCs w:val="18"/>
              </w:rPr>
            </w:pPr>
          </w:p>
          <w:p w:rsidR="00F64B67" w:rsidRPr="00AF1347" w:rsidRDefault="00F64B67" w:rsidP="00F64B67">
            <w:pPr>
              <w:pStyle w:val="ListParagraph"/>
              <w:numPr>
                <w:ilvl w:val="0"/>
                <w:numId w:val="23"/>
              </w:numPr>
              <w:contextualSpacing w:val="0"/>
              <w:rPr>
                <w:rFonts w:asciiTheme="majorHAnsi" w:hAnsiTheme="majorHAnsi"/>
                <w:i/>
                <w:sz w:val="18"/>
                <w:szCs w:val="18"/>
              </w:rPr>
            </w:pPr>
            <w:r w:rsidRPr="00AF1347">
              <w:rPr>
                <w:rFonts w:asciiTheme="majorHAnsi" w:hAnsiTheme="majorHAnsi"/>
                <w:b/>
                <w:bCs/>
                <w:i/>
                <w:sz w:val="18"/>
                <w:szCs w:val="18"/>
              </w:rPr>
              <w:t>Thanks to those teachers who volunteer to work with Sunshine Fund and Hellgate Cares</w:t>
            </w:r>
            <w:r w:rsidRPr="00AF1347">
              <w:rPr>
                <w:rFonts w:asciiTheme="majorHAnsi" w:hAnsiTheme="majorHAnsi"/>
                <w:i/>
                <w:sz w:val="18"/>
                <w:szCs w:val="18"/>
              </w:rPr>
              <w:t>.  Could we please get their names so we know who to contact if we know of a student or staffer in need?</w:t>
            </w:r>
          </w:p>
          <w:p w:rsidR="00F64B67" w:rsidRPr="00AF1347" w:rsidRDefault="00F64B67" w:rsidP="00C76A4A">
            <w:pPr>
              <w:rPr>
                <w:rFonts w:asciiTheme="majorHAnsi" w:hAnsiTheme="majorHAnsi"/>
                <w:i/>
                <w:sz w:val="18"/>
                <w:szCs w:val="18"/>
              </w:rPr>
            </w:pPr>
          </w:p>
          <w:p w:rsidR="00F64B67" w:rsidRPr="00AF1347" w:rsidRDefault="00F64B67" w:rsidP="00F64B67">
            <w:pPr>
              <w:pStyle w:val="ListParagraph"/>
              <w:numPr>
                <w:ilvl w:val="0"/>
                <w:numId w:val="23"/>
              </w:numPr>
              <w:contextualSpacing w:val="0"/>
              <w:rPr>
                <w:rFonts w:asciiTheme="majorHAnsi" w:hAnsiTheme="majorHAnsi"/>
                <w:i/>
                <w:sz w:val="18"/>
                <w:szCs w:val="18"/>
              </w:rPr>
            </w:pPr>
            <w:r w:rsidRPr="00AF1347">
              <w:rPr>
                <w:rFonts w:asciiTheme="majorHAnsi" w:hAnsiTheme="majorHAnsi"/>
                <w:i/>
                <w:sz w:val="18"/>
                <w:szCs w:val="18"/>
              </w:rPr>
              <w:t xml:space="preserve">The coffee cart ladies contribute a lot of money to the departments.  If we ask them to adjust hours, we should do it gently and with </w:t>
            </w:r>
            <w:r w:rsidRPr="00AF1347">
              <w:rPr>
                <w:rFonts w:asciiTheme="majorHAnsi" w:hAnsiTheme="majorHAnsi"/>
                <w:b/>
                <w:bCs/>
                <w:i/>
                <w:sz w:val="18"/>
                <w:szCs w:val="18"/>
              </w:rPr>
              <w:t>appreciation for all they do</w:t>
            </w:r>
            <w:r w:rsidRPr="00AF1347">
              <w:rPr>
                <w:rFonts w:asciiTheme="majorHAnsi" w:hAnsiTheme="majorHAnsi"/>
                <w:i/>
                <w:sz w:val="18"/>
                <w:szCs w:val="18"/>
              </w:rPr>
              <w:t>…. and for the wonderful caffeine.</w:t>
            </w:r>
          </w:p>
          <w:p w:rsidR="00F64B67" w:rsidRPr="00AF1347" w:rsidRDefault="00F64B67" w:rsidP="00C76A4A">
            <w:pPr>
              <w:rPr>
                <w:rFonts w:asciiTheme="majorHAnsi" w:hAnsiTheme="majorHAnsi"/>
                <w:i/>
                <w:sz w:val="18"/>
                <w:szCs w:val="18"/>
              </w:rPr>
            </w:pPr>
          </w:p>
          <w:p w:rsidR="00F64B67" w:rsidRPr="00AF1347" w:rsidRDefault="00F64B67" w:rsidP="00F64B67">
            <w:pPr>
              <w:pStyle w:val="ListParagraph"/>
              <w:numPr>
                <w:ilvl w:val="0"/>
                <w:numId w:val="23"/>
              </w:numPr>
              <w:contextualSpacing w:val="0"/>
              <w:rPr>
                <w:rFonts w:asciiTheme="majorHAnsi" w:hAnsiTheme="majorHAnsi"/>
                <w:i/>
                <w:sz w:val="18"/>
                <w:szCs w:val="18"/>
              </w:rPr>
            </w:pPr>
            <w:r w:rsidRPr="00AF1347">
              <w:rPr>
                <w:rFonts w:asciiTheme="majorHAnsi" w:hAnsiTheme="majorHAnsi"/>
                <w:i/>
                <w:sz w:val="18"/>
                <w:szCs w:val="18"/>
              </w:rPr>
              <w:t xml:space="preserve">It may be mildly annoying to get commercial products, but I had a </w:t>
            </w:r>
            <w:r w:rsidRPr="00AF1347">
              <w:rPr>
                <w:rFonts w:asciiTheme="majorHAnsi" w:hAnsiTheme="majorHAnsi"/>
                <w:b/>
                <w:bCs/>
                <w:i/>
                <w:sz w:val="18"/>
                <w:szCs w:val="18"/>
              </w:rPr>
              <w:t>student who appreciated the book bag.</w:t>
            </w:r>
            <w:r w:rsidRPr="00AF1347">
              <w:rPr>
                <w:rFonts w:asciiTheme="majorHAnsi" w:hAnsiTheme="majorHAnsi"/>
                <w:i/>
                <w:sz w:val="18"/>
                <w:szCs w:val="18"/>
              </w:rPr>
              <w:t xml:space="preserve">  And </w:t>
            </w:r>
            <w:r w:rsidRPr="00AF1347">
              <w:rPr>
                <w:rFonts w:asciiTheme="majorHAnsi" w:hAnsiTheme="majorHAnsi"/>
                <w:b/>
                <w:bCs/>
                <w:i/>
                <w:sz w:val="18"/>
                <w:szCs w:val="18"/>
              </w:rPr>
              <w:t>we need these people for our mill levies and Business Academy.</w:t>
            </w:r>
            <w:r w:rsidRPr="00AF1347">
              <w:rPr>
                <w:rFonts w:asciiTheme="majorHAnsi" w:hAnsiTheme="majorHAnsi"/>
                <w:i/>
                <w:sz w:val="18"/>
                <w:szCs w:val="18"/>
              </w:rPr>
              <w:t>  Perhaps the inconvenience of a book bag or a mug or a pack of sticky notes is not too high a price to pay.</w:t>
            </w:r>
          </w:p>
          <w:p w:rsidR="00F64B67" w:rsidRPr="00AF1347" w:rsidRDefault="00F64B67" w:rsidP="00C76A4A">
            <w:pPr>
              <w:rPr>
                <w:rFonts w:asciiTheme="majorHAnsi" w:hAnsiTheme="majorHAnsi"/>
                <w:i/>
                <w:sz w:val="18"/>
                <w:szCs w:val="18"/>
              </w:rPr>
            </w:pPr>
          </w:p>
          <w:p w:rsidR="00F64B67" w:rsidRPr="00AF1347" w:rsidRDefault="00F64B67" w:rsidP="00F64B67">
            <w:pPr>
              <w:pStyle w:val="ListParagraph"/>
              <w:numPr>
                <w:ilvl w:val="0"/>
                <w:numId w:val="23"/>
              </w:numPr>
              <w:contextualSpacing w:val="0"/>
              <w:rPr>
                <w:rFonts w:asciiTheme="majorHAnsi" w:hAnsiTheme="majorHAnsi"/>
                <w:i/>
                <w:sz w:val="18"/>
                <w:szCs w:val="18"/>
              </w:rPr>
            </w:pPr>
            <w:r w:rsidRPr="00AF1347">
              <w:rPr>
                <w:rFonts w:asciiTheme="majorHAnsi" w:hAnsiTheme="majorHAnsi"/>
                <w:i/>
                <w:sz w:val="18"/>
                <w:szCs w:val="18"/>
              </w:rPr>
              <w:t xml:space="preserve">I really </w:t>
            </w:r>
            <w:r w:rsidRPr="00AF1347">
              <w:rPr>
                <w:rFonts w:asciiTheme="majorHAnsi" w:hAnsiTheme="majorHAnsi"/>
                <w:b/>
                <w:bCs/>
                <w:i/>
                <w:sz w:val="18"/>
                <w:szCs w:val="18"/>
              </w:rPr>
              <w:t>appreciate the grade checks.</w:t>
            </w:r>
            <w:r w:rsidRPr="00AF1347">
              <w:rPr>
                <w:rFonts w:asciiTheme="majorHAnsi" w:hAnsiTheme="majorHAnsi"/>
                <w:i/>
                <w:sz w:val="18"/>
                <w:szCs w:val="18"/>
              </w:rPr>
              <w:t>  It reminds students of our academic priorities.</w:t>
            </w:r>
          </w:p>
          <w:p w:rsidR="00F64B67" w:rsidRPr="00AF1347" w:rsidRDefault="00F64B67" w:rsidP="00C76A4A">
            <w:pPr>
              <w:rPr>
                <w:rFonts w:asciiTheme="majorHAnsi" w:hAnsiTheme="majorHAnsi"/>
                <w:i/>
                <w:sz w:val="18"/>
                <w:szCs w:val="18"/>
              </w:rPr>
            </w:pPr>
          </w:p>
        </w:tc>
        <w:tc>
          <w:tcPr>
            <w:tcW w:w="5616" w:type="dxa"/>
            <w:vAlign w:val="center"/>
          </w:tcPr>
          <w:p w:rsidR="00F64B67" w:rsidRPr="00BE253C" w:rsidRDefault="007D38AE" w:rsidP="00513AB9">
            <w:pPr>
              <w:pStyle w:val="ListParagraph"/>
              <w:ind w:left="0"/>
              <w:jc w:val="both"/>
              <w:rPr>
                <w:rFonts w:asciiTheme="majorHAnsi" w:hAnsiTheme="majorHAnsi"/>
                <w:sz w:val="18"/>
                <w:szCs w:val="18"/>
              </w:rPr>
            </w:pPr>
            <w:r>
              <w:rPr>
                <w:rFonts w:asciiTheme="majorHAnsi" w:hAnsiTheme="majorHAnsi"/>
                <w:sz w:val="18"/>
                <w:szCs w:val="18"/>
              </w:rPr>
              <w:t>PAC is in agreement to all positive comments.</w:t>
            </w:r>
          </w:p>
        </w:tc>
      </w:tr>
      <w:tr w:rsidR="00F64B67" w:rsidTr="006E43FD">
        <w:trPr>
          <w:trHeight w:val="144"/>
          <w:jc w:val="center"/>
        </w:trPr>
        <w:tc>
          <w:tcPr>
            <w:tcW w:w="5688" w:type="dxa"/>
            <w:vAlign w:val="center"/>
          </w:tcPr>
          <w:p w:rsidR="00F64B67" w:rsidRPr="007D06F3" w:rsidRDefault="00F64B67" w:rsidP="00C76A4A">
            <w:pPr>
              <w:rPr>
                <w:rFonts w:asciiTheme="majorHAnsi" w:eastAsia="Times New Roman" w:hAnsiTheme="majorHAnsi" w:cs="Tahoma"/>
                <w:i/>
                <w:sz w:val="18"/>
                <w:szCs w:val="18"/>
              </w:rPr>
            </w:pPr>
            <w:r w:rsidRPr="007D06F3">
              <w:rPr>
                <w:rFonts w:asciiTheme="majorHAnsi" w:eastAsia="Times New Roman" w:hAnsiTheme="majorHAnsi" w:cs="Tahoma"/>
                <w:i/>
                <w:sz w:val="18"/>
                <w:szCs w:val="18"/>
              </w:rPr>
              <w:t xml:space="preserve">Can you please add parents in the staff lounge as </w:t>
            </w:r>
            <w:proofErr w:type="gramStart"/>
            <w:r w:rsidRPr="007D06F3">
              <w:rPr>
                <w:rFonts w:asciiTheme="majorHAnsi" w:eastAsia="Times New Roman" w:hAnsiTheme="majorHAnsi" w:cs="Tahoma"/>
                <w:i/>
                <w:sz w:val="18"/>
                <w:szCs w:val="18"/>
              </w:rPr>
              <w:t>well.</w:t>
            </w:r>
            <w:proofErr w:type="gramEnd"/>
            <w:r w:rsidRPr="007D06F3">
              <w:rPr>
                <w:rFonts w:asciiTheme="majorHAnsi" w:eastAsia="Times New Roman" w:hAnsiTheme="majorHAnsi" w:cs="Tahoma"/>
                <w:i/>
                <w:sz w:val="18"/>
                <w:szCs w:val="18"/>
              </w:rPr>
              <w:t xml:space="preserve">  Twice this week there have been parents using that room 1.  </w:t>
            </w:r>
            <w:proofErr w:type="gramStart"/>
            <w:r w:rsidRPr="007D06F3">
              <w:rPr>
                <w:rFonts w:asciiTheme="majorHAnsi" w:eastAsia="Times New Roman" w:hAnsiTheme="majorHAnsi" w:cs="Tahoma"/>
                <w:i/>
                <w:sz w:val="18"/>
                <w:szCs w:val="18"/>
              </w:rPr>
              <w:t>for</w:t>
            </w:r>
            <w:proofErr w:type="gramEnd"/>
            <w:r w:rsidRPr="007D06F3">
              <w:rPr>
                <w:rFonts w:asciiTheme="majorHAnsi" w:eastAsia="Times New Roman" w:hAnsiTheme="majorHAnsi" w:cs="Tahoma"/>
                <w:i/>
                <w:sz w:val="18"/>
                <w:szCs w:val="18"/>
              </w:rPr>
              <w:t xml:space="preserve"> a phone call and 2. </w:t>
            </w:r>
            <w:proofErr w:type="gramStart"/>
            <w:r w:rsidRPr="007D06F3">
              <w:rPr>
                <w:rFonts w:asciiTheme="majorHAnsi" w:eastAsia="Times New Roman" w:hAnsiTheme="majorHAnsi" w:cs="Tahoma"/>
                <w:i/>
                <w:sz w:val="18"/>
                <w:szCs w:val="18"/>
              </w:rPr>
              <w:t>for</w:t>
            </w:r>
            <w:proofErr w:type="gramEnd"/>
            <w:r w:rsidRPr="007D06F3">
              <w:rPr>
                <w:rFonts w:asciiTheme="majorHAnsi" w:eastAsia="Times New Roman" w:hAnsiTheme="majorHAnsi" w:cs="Tahoma"/>
                <w:i/>
                <w:sz w:val="18"/>
                <w:szCs w:val="18"/>
              </w:rPr>
              <w:t xml:space="preserve"> a meeting of parents at coffee cart.</w:t>
            </w:r>
          </w:p>
        </w:tc>
        <w:tc>
          <w:tcPr>
            <w:tcW w:w="5616" w:type="dxa"/>
            <w:vAlign w:val="center"/>
          </w:tcPr>
          <w:p w:rsidR="00F64B67" w:rsidRPr="007D06F3" w:rsidRDefault="00513AB9" w:rsidP="00513AB9">
            <w:pPr>
              <w:pStyle w:val="ListParagraph"/>
              <w:ind w:left="0"/>
              <w:jc w:val="both"/>
              <w:rPr>
                <w:rFonts w:asciiTheme="majorHAnsi" w:hAnsiTheme="majorHAnsi"/>
                <w:sz w:val="18"/>
                <w:szCs w:val="18"/>
              </w:rPr>
            </w:pPr>
            <w:r>
              <w:rPr>
                <w:rFonts w:asciiTheme="majorHAnsi" w:hAnsiTheme="majorHAnsi"/>
                <w:sz w:val="18"/>
                <w:szCs w:val="18"/>
              </w:rPr>
              <w:t>Parents from coffee cart do a lot for the school; it would be uncomfortable to ask them not to. There is a KORT mailbox in there. Students can’t go in there because of HIPPA, s</w:t>
            </w:r>
            <w:r w:rsidR="007D38AE">
              <w:rPr>
                <w:rFonts w:asciiTheme="majorHAnsi" w:hAnsiTheme="majorHAnsi"/>
                <w:sz w:val="18"/>
                <w:szCs w:val="18"/>
              </w:rPr>
              <w:t>hould parents apply to this too?</w:t>
            </w:r>
            <w:r>
              <w:rPr>
                <w:rFonts w:asciiTheme="majorHAnsi" w:hAnsiTheme="majorHAnsi"/>
                <w:sz w:val="18"/>
                <w:szCs w:val="18"/>
              </w:rPr>
              <w:t xml:space="preserve"> Parent space should be part of the school as well as a separate place for teachers. Principal will create a positive note for the teachers’ lounge to be for teachers only. KORT will be informed that they can reserve conference rooms.</w:t>
            </w:r>
          </w:p>
        </w:tc>
      </w:tr>
      <w:tr w:rsidR="00E53DE2" w:rsidRPr="00742387" w:rsidTr="006E43FD">
        <w:trPr>
          <w:trHeight w:val="144"/>
          <w:jc w:val="center"/>
        </w:trPr>
        <w:tc>
          <w:tcPr>
            <w:tcW w:w="5688" w:type="dxa"/>
            <w:vAlign w:val="center"/>
          </w:tcPr>
          <w:p w:rsidR="00E53DE2" w:rsidRPr="007D06F3" w:rsidRDefault="00CB0DE0" w:rsidP="00F64B67">
            <w:pPr>
              <w:pStyle w:val="ListParagraph"/>
              <w:ind w:left="-2"/>
              <w:jc w:val="center"/>
              <w:rPr>
                <w:rFonts w:asciiTheme="majorHAnsi" w:hAnsiTheme="majorHAnsi"/>
                <w:sz w:val="18"/>
                <w:szCs w:val="18"/>
              </w:rPr>
            </w:pPr>
            <w:r w:rsidRPr="007D06F3">
              <w:rPr>
                <w:rFonts w:asciiTheme="majorHAnsi" w:hAnsiTheme="majorHAnsi"/>
                <w:b/>
                <w:sz w:val="18"/>
                <w:szCs w:val="18"/>
              </w:rPr>
              <w:t>New Business</w:t>
            </w:r>
          </w:p>
        </w:tc>
        <w:tc>
          <w:tcPr>
            <w:tcW w:w="5616" w:type="dxa"/>
            <w:vAlign w:val="center"/>
          </w:tcPr>
          <w:p w:rsidR="006111C9" w:rsidRPr="007D06F3" w:rsidRDefault="006111C9" w:rsidP="002E272D">
            <w:pPr>
              <w:pStyle w:val="ListParagraph"/>
              <w:rPr>
                <w:rFonts w:asciiTheme="majorHAnsi" w:hAnsiTheme="majorHAnsi"/>
                <w:sz w:val="18"/>
                <w:szCs w:val="18"/>
              </w:rPr>
            </w:pPr>
          </w:p>
        </w:tc>
      </w:tr>
      <w:tr w:rsidR="00AF22AD" w:rsidRPr="00AF22AD" w:rsidTr="006E43FD">
        <w:trPr>
          <w:trHeight w:val="144"/>
          <w:jc w:val="center"/>
        </w:trPr>
        <w:tc>
          <w:tcPr>
            <w:tcW w:w="5688" w:type="dxa"/>
            <w:vAlign w:val="center"/>
          </w:tcPr>
          <w:p w:rsidR="00E53DE2" w:rsidRPr="007D06F3" w:rsidRDefault="004D769D" w:rsidP="0082527D">
            <w:pPr>
              <w:rPr>
                <w:rFonts w:asciiTheme="majorHAnsi" w:hAnsiTheme="majorHAnsi"/>
                <w:sz w:val="18"/>
                <w:szCs w:val="18"/>
              </w:rPr>
            </w:pPr>
            <w:r w:rsidRPr="007D06F3">
              <w:rPr>
                <w:rFonts w:asciiTheme="majorHAnsi" w:hAnsiTheme="majorHAnsi"/>
                <w:sz w:val="18"/>
                <w:szCs w:val="18"/>
              </w:rPr>
              <w:t>Where are the administrators during 10 minute break?</w:t>
            </w:r>
          </w:p>
        </w:tc>
        <w:tc>
          <w:tcPr>
            <w:tcW w:w="5616" w:type="dxa"/>
            <w:vAlign w:val="center"/>
          </w:tcPr>
          <w:p w:rsidR="00AF41CE" w:rsidRPr="007D06F3" w:rsidRDefault="007357EF" w:rsidP="007357EF">
            <w:pPr>
              <w:pStyle w:val="ListParagraph"/>
              <w:ind w:left="0"/>
              <w:rPr>
                <w:rFonts w:asciiTheme="majorHAnsi" w:hAnsiTheme="majorHAnsi"/>
                <w:sz w:val="18"/>
                <w:szCs w:val="18"/>
              </w:rPr>
            </w:pPr>
            <w:r>
              <w:rPr>
                <w:rFonts w:asciiTheme="majorHAnsi" w:hAnsiTheme="majorHAnsi"/>
                <w:sz w:val="18"/>
                <w:szCs w:val="18"/>
              </w:rPr>
              <w:t>The principal states she is usually in meetings and will check with the other two administrators to see where they are.</w:t>
            </w:r>
          </w:p>
        </w:tc>
      </w:tr>
      <w:tr w:rsidR="007D06F3" w:rsidRPr="00AF22AD" w:rsidTr="006E43FD">
        <w:trPr>
          <w:trHeight w:val="144"/>
          <w:jc w:val="center"/>
        </w:trPr>
        <w:tc>
          <w:tcPr>
            <w:tcW w:w="5688" w:type="dxa"/>
            <w:vAlign w:val="center"/>
          </w:tcPr>
          <w:p w:rsidR="007D06F3" w:rsidRPr="007D06F3" w:rsidRDefault="007D06F3" w:rsidP="0082527D">
            <w:pPr>
              <w:rPr>
                <w:rFonts w:asciiTheme="majorHAnsi" w:hAnsiTheme="majorHAnsi"/>
                <w:sz w:val="18"/>
                <w:szCs w:val="18"/>
              </w:rPr>
            </w:pPr>
            <w:r w:rsidRPr="007D06F3">
              <w:rPr>
                <w:rFonts w:asciiTheme="majorHAnsi" w:hAnsiTheme="majorHAnsi"/>
                <w:sz w:val="18"/>
                <w:szCs w:val="18"/>
              </w:rPr>
              <w:t xml:space="preserve">I don’t have a problem sending out grade distributions by class. I don’t </w:t>
            </w:r>
            <w:r w:rsidRPr="007D06F3">
              <w:rPr>
                <w:rFonts w:asciiTheme="majorHAnsi" w:hAnsiTheme="majorHAnsi"/>
                <w:sz w:val="18"/>
                <w:szCs w:val="18"/>
              </w:rPr>
              <w:lastRenderedPageBreak/>
              <w:t>have a problem with someone else running the report. The information should not be sent out by another teacher though, this should come from administration.</w:t>
            </w:r>
          </w:p>
        </w:tc>
        <w:tc>
          <w:tcPr>
            <w:tcW w:w="5616" w:type="dxa"/>
            <w:vAlign w:val="center"/>
          </w:tcPr>
          <w:p w:rsidR="007D06F3" w:rsidRPr="007D06F3" w:rsidRDefault="00513AB9" w:rsidP="00513AB9">
            <w:pPr>
              <w:pStyle w:val="ListParagraph"/>
              <w:ind w:left="0"/>
              <w:rPr>
                <w:rFonts w:asciiTheme="majorHAnsi" w:hAnsiTheme="majorHAnsi"/>
                <w:sz w:val="18"/>
                <w:szCs w:val="18"/>
              </w:rPr>
            </w:pPr>
            <w:r>
              <w:rPr>
                <w:rFonts w:asciiTheme="majorHAnsi" w:hAnsiTheme="majorHAnsi"/>
                <w:sz w:val="18"/>
                <w:szCs w:val="18"/>
              </w:rPr>
              <w:lastRenderedPageBreak/>
              <w:t xml:space="preserve">This is the TOSA data </w:t>
            </w:r>
            <w:r w:rsidR="007D38AE">
              <w:rPr>
                <w:rFonts w:asciiTheme="majorHAnsi" w:hAnsiTheme="majorHAnsi"/>
                <w:sz w:val="18"/>
                <w:szCs w:val="18"/>
              </w:rPr>
              <w:t>specialist’s</w:t>
            </w:r>
            <w:r>
              <w:rPr>
                <w:rFonts w:asciiTheme="majorHAnsi" w:hAnsiTheme="majorHAnsi"/>
                <w:sz w:val="18"/>
                <w:szCs w:val="18"/>
              </w:rPr>
              <w:t xml:space="preserve"> job.</w:t>
            </w:r>
          </w:p>
        </w:tc>
      </w:tr>
      <w:tr w:rsidR="00AF22AD" w:rsidRPr="00AF22AD" w:rsidTr="006E43FD">
        <w:trPr>
          <w:trHeight w:val="144"/>
          <w:jc w:val="center"/>
        </w:trPr>
        <w:tc>
          <w:tcPr>
            <w:tcW w:w="5688" w:type="dxa"/>
            <w:vAlign w:val="center"/>
          </w:tcPr>
          <w:p w:rsidR="00AF22AD" w:rsidRPr="007D06F3" w:rsidRDefault="00B652B8" w:rsidP="00AF22AD">
            <w:pPr>
              <w:rPr>
                <w:rFonts w:asciiTheme="majorHAnsi" w:hAnsiTheme="majorHAnsi"/>
                <w:sz w:val="18"/>
                <w:szCs w:val="18"/>
              </w:rPr>
            </w:pPr>
            <w:r>
              <w:rPr>
                <w:rFonts w:asciiTheme="majorHAnsi" w:hAnsiTheme="majorHAnsi"/>
                <w:sz w:val="18"/>
                <w:szCs w:val="18"/>
              </w:rPr>
              <w:lastRenderedPageBreak/>
              <w:t xml:space="preserve">Is there going to be </w:t>
            </w:r>
            <w:proofErr w:type="gramStart"/>
            <w:r>
              <w:rPr>
                <w:rFonts w:asciiTheme="majorHAnsi" w:hAnsiTheme="majorHAnsi"/>
                <w:sz w:val="18"/>
                <w:szCs w:val="18"/>
              </w:rPr>
              <w:t>a my</w:t>
            </w:r>
            <w:proofErr w:type="gramEnd"/>
            <w:r>
              <w:rPr>
                <w:rFonts w:asciiTheme="majorHAnsi" w:hAnsiTheme="majorHAnsi"/>
                <w:sz w:val="18"/>
                <w:szCs w:val="18"/>
              </w:rPr>
              <w:t xml:space="preserve"> voice survey for staff?</w:t>
            </w:r>
          </w:p>
        </w:tc>
        <w:tc>
          <w:tcPr>
            <w:tcW w:w="5616" w:type="dxa"/>
            <w:vAlign w:val="center"/>
          </w:tcPr>
          <w:p w:rsidR="00AF22AD" w:rsidRPr="007D06F3" w:rsidRDefault="00513AB9" w:rsidP="00513AB9">
            <w:pPr>
              <w:pStyle w:val="ListParagraph"/>
              <w:ind w:left="0"/>
              <w:rPr>
                <w:rFonts w:asciiTheme="majorHAnsi" w:hAnsiTheme="majorHAnsi"/>
                <w:sz w:val="18"/>
                <w:szCs w:val="18"/>
              </w:rPr>
            </w:pPr>
            <w:r>
              <w:rPr>
                <w:rFonts w:asciiTheme="majorHAnsi" w:hAnsiTheme="majorHAnsi"/>
                <w:sz w:val="18"/>
                <w:szCs w:val="18"/>
              </w:rPr>
              <w:t>Yes, the window opens soon. MBI staff time will be set aside for this.</w:t>
            </w:r>
          </w:p>
        </w:tc>
      </w:tr>
      <w:tr w:rsidR="00AF22AD" w:rsidRPr="00AF22AD" w:rsidTr="006E43FD">
        <w:trPr>
          <w:trHeight w:val="144"/>
          <w:jc w:val="center"/>
        </w:trPr>
        <w:tc>
          <w:tcPr>
            <w:tcW w:w="5688" w:type="dxa"/>
            <w:vAlign w:val="center"/>
          </w:tcPr>
          <w:p w:rsidR="00AF22AD" w:rsidRPr="007D06F3" w:rsidRDefault="00215CF9" w:rsidP="0082527D">
            <w:pPr>
              <w:rPr>
                <w:rFonts w:asciiTheme="majorHAnsi" w:hAnsiTheme="majorHAnsi"/>
                <w:sz w:val="18"/>
                <w:szCs w:val="18"/>
              </w:rPr>
            </w:pPr>
            <w:r w:rsidRPr="007D06F3">
              <w:rPr>
                <w:rFonts w:asciiTheme="majorHAnsi" w:hAnsiTheme="majorHAnsi"/>
                <w:sz w:val="18"/>
                <w:szCs w:val="18"/>
              </w:rPr>
              <w:t xml:space="preserve">Do we still do blue cards? </w:t>
            </w:r>
          </w:p>
        </w:tc>
        <w:tc>
          <w:tcPr>
            <w:tcW w:w="5616" w:type="dxa"/>
            <w:vAlign w:val="center"/>
          </w:tcPr>
          <w:p w:rsidR="00AF22AD" w:rsidRPr="007D06F3" w:rsidRDefault="00AF22AD" w:rsidP="00AF22AD">
            <w:pPr>
              <w:pStyle w:val="ListParagraph"/>
              <w:rPr>
                <w:rFonts w:asciiTheme="majorHAnsi" w:hAnsiTheme="majorHAnsi"/>
                <w:sz w:val="18"/>
                <w:szCs w:val="18"/>
              </w:rPr>
            </w:pPr>
          </w:p>
          <w:p w:rsidR="00075542" w:rsidRPr="007D06F3" w:rsidRDefault="00513AB9" w:rsidP="00513AB9">
            <w:pPr>
              <w:pStyle w:val="ListParagraph"/>
              <w:ind w:left="0"/>
              <w:rPr>
                <w:rFonts w:asciiTheme="majorHAnsi" w:hAnsiTheme="majorHAnsi"/>
                <w:sz w:val="18"/>
                <w:szCs w:val="18"/>
              </w:rPr>
            </w:pPr>
            <w:r>
              <w:rPr>
                <w:rFonts w:asciiTheme="majorHAnsi" w:hAnsiTheme="majorHAnsi"/>
                <w:sz w:val="18"/>
                <w:szCs w:val="18"/>
              </w:rPr>
              <w:t xml:space="preserve">Yes, we still do blue cards. We need a refresher on this for all staff. </w:t>
            </w:r>
            <w:r w:rsidR="00C1485E">
              <w:rPr>
                <w:rFonts w:asciiTheme="majorHAnsi" w:hAnsiTheme="majorHAnsi"/>
                <w:sz w:val="18"/>
                <w:szCs w:val="18"/>
              </w:rPr>
              <w:t>A g</w:t>
            </w:r>
            <w:r>
              <w:rPr>
                <w:rFonts w:asciiTheme="majorHAnsi" w:hAnsiTheme="majorHAnsi"/>
                <w:sz w:val="18"/>
                <w:szCs w:val="18"/>
              </w:rPr>
              <w:t xml:space="preserve">uest speaker on </w:t>
            </w:r>
            <w:r w:rsidR="00C1485E">
              <w:rPr>
                <w:rFonts w:asciiTheme="majorHAnsi" w:hAnsiTheme="majorHAnsi"/>
                <w:sz w:val="18"/>
                <w:szCs w:val="18"/>
              </w:rPr>
              <w:t>suicide awareness</w:t>
            </w:r>
            <w:r>
              <w:rPr>
                <w:rFonts w:asciiTheme="majorHAnsi" w:hAnsiTheme="majorHAnsi"/>
                <w:sz w:val="18"/>
                <w:szCs w:val="18"/>
              </w:rPr>
              <w:t xml:space="preserve"> coming on Nov 20</w:t>
            </w:r>
            <w:r w:rsidRPr="00513AB9">
              <w:rPr>
                <w:rFonts w:asciiTheme="majorHAnsi" w:hAnsiTheme="majorHAnsi"/>
                <w:sz w:val="18"/>
                <w:szCs w:val="18"/>
                <w:vertAlign w:val="superscript"/>
              </w:rPr>
              <w:t>th</w:t>
            </w:r>
            <w:r>
              <w:rPr>
                <w:rFonts w:asciiTheme="majorHAnsi" w:hAnsiTheme="majorHAnsi"/>
                <w:sz w:val="18"/>
                <w:szCs w:val="18"/>
              </w:rPr>
              <w:t xml:space="preserve"> and we will review blue card at that time.</w:t>
            </w:r>
          </w:p>
          <w:p w:rsidR="00075542" w:rsidRPr="007D06F3" w:rsidRDefault="00075542" w:rsidP="00AF22AD">
            <w:pPr>
              <w:pStyle w:val="ListParagraph"/>
              <w:rPr>
                <w:rFonts w:asciiTheme="majorHAnsi" w:hAnsiTheme="majorHAnsi"/>
                <w:sz w:val="18"/>
                <w:szCs w:val="18"/>
              </w:rPr>
            </w:pPr>
          </w:p>
          <w:p w:rsidR="00075542" w:rsidRPr="007D06F3" w:rsidRDefault="00075542" w:rsidP="00AF22AD">
            <w:pPr>
              <w:pStyle w:val="ListParagraph"/>
              <w:rPr>
                <w:rFonts w:asciiTheme="majorHAnsi" w:hAnsiTheme="majorHAnsi"/>
                <w:sz w:val="18"/>
                <w:szCs w:val="18"/>
              </w:rPr>
            </w:pPr>
          </w:p>
        </w:tc>
      </w:tr>
      <w:tr w:rsidR="00AF22AD" w:rsidRPr="00AF22AD" w:rsidTr="006E43FD">
        <w:trPr>
          <w:trHeight w:val="144"/>
          <w:jc w:val="center"/>
        </w:trPr>
        <w:tc>
          <w:tcPr>
            <w:tcW w:w="5688" w:type="dxa"/>
            <w:vAlign w:val="center"/>
          </w:tcPr>
          <w:p w:rsidR="00FB39C2" w:rsidRPr="007D06F3" w:rsidRDefault="00FB39C2" w:rsidP="00FB39C2">
            <w:pPr>
              <w:rPr>
                <w:rFonts w:asciiTheme="majorHAnsi" w:hAnsiTheme="majorHAnsi"/>
                <w:sz w:val="18"/>
                <w:szCs w:val="18"/>
              </w:rPr>
            </w:pPr>
            <w:r w:rsidRPr="007D06F3">
              <w:rPr>
                <w:rFonts w:asciiTheme="majorHAnsi" w:hAnsiTheme="majorHAnsi"/>
                <w:sz w:val="18"/>
                <w:szCs w:val="18"/>
              </w:rPr>
              <w:t>This concern actually comes from a parent and I told her I would take it to PAC/our faculty for discussion. Below is a slightly edited letter she sent me.  The concern comes from, I think, a partial lack of communication between all of us—so that many areas of a student’s experience at Hellgate might cost extra money, but it does add up. Thanks!</w:t>
            </w:r>
          </w:p>
          <w:p w:rsidR="00FB39C2" w:rsidRPr="007D06F3" w:rsidRDefault="00FB39C2" w:rsidP="00FB39C2">
            <w:pPr>
              <w:rPr>
                <w:rFonts w:asciiTheme="majorHAnsi" w:hAnsiTheme="majorHAnsi"/>
                <w:sz w:val="18"/>
                <w:szCs w:val="18"/>
              </w:rPr>
            </w:pPr>
          </w:p>
          <w:p w:rsidR="00FB39C2" w:rsidRPr="007D06F3" w:rsidRDefault="00FB39C2" w:rsidP="00FB39C2">
            <w:pPr>
              <w:pStyle w:val="PlainText"/>
              <w:rPr>
                <w:rFonts w:asciiTheme="majorHAnsi" w:hAnsiTheme="majorHAnsi"/>
                <w:sz w:val="18"/>
                <w:szCs w:val="18"/>
              </w:rPr>
            </w:pPr>
            <w:r w:rsidRPr="007D06F3">
              <w:rPr>
                <w:rFonts w:asciiTheme="majorHAnsi" w:hAnsiTheme="majorHAnsi"/>
                <w:sz w:val="18"/>
                <w:szCs w:val="18"/>
              </w:rPr>
              <w:t>My frustration is the result of four years of costs at Hellgate.</w:t>
            </w:r>
          </w:p>
          <w:p w:rsidR="00FB39C2" w:rsidRPr="007D06F3" w:rsidRDefault="00FB39C2" w:rsidP="00FB39C2">
            <w:pPr>
              <w:pStyle w:val="PlainText"/>
              <w:rPr>
                <w:rFonts w:asciiTheme="majorHAnsi" w:hAnsiTheme="majorHAnsi"/>
                <w:sz w:val="18"/>
                <w:szCs w:val="18"/>
              </w:rPr>
            </w:pPr>
            <w:r w:rsidRPr="007D06F3">
              <w:rPr>
                <w:rFonts w:asciiTheme="majorHAnsi" w:hAnsiTheme="majorHAnsi"/>
                <w:sz w:val="18"/>
                <w:szCs w:val="18"/>
              </w:rPr>
              <w:t xml:space="preserve">But, for example, if the band hadn't demanded $1,200 for its trip to Chicago, the IB and AP exam cost, or costs for sports and athletics traveling wouldn't have even made me blink. Luckily, I know that there are scholarships in place to help students with these kinds of costs, but I don’t know how many students feel comfortable asking. </w:t>
            </w:r>
          </w:p>
          <w:p w:rsidR="00FB39C2" w:rsidRPr="007D06F3" w:rsidRDefault="00FB39C2" w:rsidP="00FB39C2">
            <w:pPr>
              <w:pStyle w:val="PlainText"/>
              <w:rPr>
                <w:rFonts w:asciiTheme="majorHAnsi" w:hAnsiTheme="majorHAnsi"/>
                <w:sz w:val="18"/>
                <w:szCs w:val="18"/>
              </w:rPr>
            </w:pPr>
            <w:r w:rsidRPr="007D06F3">
              <w:rPr>
                <w:rFonts w:asciiTheme="majorHAnsi" w:hAnsiTheme="majorHAnsi"/>
                <w:sz w:val="18"/>
                <w:szCs w:val="18"/>
              </w:rPr>
              <w:t xml:space="preserve">For example, the band trip was said to be "optional." But in truth, a band needs all of its players, and there was no way I'd make </w:t>
            </w:r>
            <w:proofErr w:type="spellStart"/>
            <w:r w:rsidRPr="007D06F3">
              <w:rPr>
                <w:rFonts w:asciiTheme="majorHAnsi" w:hAnsiTheme="majorHAnsi"/>
                <w:sz w:val="18"/>
                <w:szCs w:val="18"/>
              </w:rPr>
              <w:t>xxxxxxxxx</w:t>
            </w:r>
            <w:proofErr w:type="spellEnd"/>
            <w:r w:rsidRPr="007D06F3">
              <w:rPr>
                <w:rFonts w:asciiTheme="majorHAnsi" w:hAnsiTheme="majorHAnsi"/>
                <w:sz w:val="18"/>
                <w:szCs w:val="18"/>
              </w:rPr>
              <w:t xml:space="preserve"> miss an opportunity that had been worked for.  I truly believe (and I'm thinking that most teachers do too) that school events/classes should be about inclusion. It would be so wonderful if kids fundraised for trips as a group effort-- if students raise money together, it's such a great message to them. The message would be: we work together to help each other, and we leave no one out. We don't exclude kids based on inability to pay. I tried to float this solution or raise the issue by calling and writing to administrators, teachers, both Hellgate principals, and school board members, but nothing worked. I was told to make XXXXXXXXX fundraise for four years to help pay for the trip, on her own, despite evenings and weekends needing to be used for schoolwork and activities she’s involved in. The costs also create stress on students. They might not want to burden their families and thus avoid things that end up costing money. </w:t>
            </w:r>
          </w:p>
          <w:p w:rsidR="0002077E" w:rsidRPr="007D06F3" w:rsidRDefault="0002077E" w:rsidP="0082527D">
            <w:pPr>
              <w:rPr>
                <w:rFonts w:asciiTheme="majorHAnsi" w:hAnsiTheme="majorHAnsi"/>
                <w:sz w:val="18"/>
                <w:szCs w:val="18"/>
              </w:rPr>
            </w:pPr>
          </w:p>
        </w:tc>
        <w:tc>
          <w:tcPr>
            <w:tcW w:w="5616" w:type="dxa"/>
            <w:vAlign w:val="center"/>
          </w:tcPr>
          <w:p w:rsidR="00B578DE" w:rsidRDefault="00C1485E" w:rsidP="006F7318">
            <w:pPr>
              <w:pStyle w:val="ListParagraph"/>
              <w:ind w:left="39" w:hanging="39"/>
              <w:rPr>
                <w:rFonts w:asciiTheme="majorHAnsi" w:hAnsiTheme="majorHAnsi"/>
                <w:sz w:val="18"/>
                <w:szCs w:val="18"/>
              </w:rPr>
            </w:pPr>
            <w:r>
              <w:rPr>
                <w:rFonts w:asciiTheme="majorHAnsi" w:hAnsiTheme="majorHAnsi"/>
                <w:sz w:val="18"/>
                <w:szCs w:val="18"/>
              </w:rPr>
              <w:t xml:space="preserve">Some activities are very expensive, especially the band program. Traveling anywhere is expensive. Should there be more school fundraising? It is difficult raising funds and planning trips, so fundraising should be student driven? Do we need a fundraising coordinator? Parents can run fundraising groups? </w:t>
            </w:r>
          </w:p>
          <w:p w:rsidR="00C1485E" w:rsidRPr="007D06F3" w:rsidRDefault="00C1485E" w:rsidP="00C1485E">
            <w:pPr>
              <w:pStyle w:val="ListParagraph"/>
              <w:ind w:left="39" w:hanging="39"/>
              <w:rPr>
                <w:rFonts w:asciiTheme="majorHAnsi" w:hAnsiTheme="majorHAnsi"/>
                <w:sz w:val="18"/>
                <w:szCs w:val="18"/>
              </w:rPr>
            </w:pPr>
            <w:r>
              <w:rPr>
                <w:rFonts w:asciiTheme="majorHAnsi" w:hAnsiTheme="majorHAnsi"/>
                <w:sz w:val="18"/>
                <w:szCs w:val="18"/>
              </w:rPr>
              <w:t>We can’t request individuals to do fundraising. It is very time consuming.</w:t>
            </w:r>
          </w:p>
        </w:tc>
      </w:tr>
      <w:tr w:rsidR="00AF22AD" w:rsidRPr="00AF22AD" w:rsidTr="006E43FD">
        <w:trPr>
          <w:trHeight w:val="144"/>
          <w:jc w:val="center"/>
        </w:trPr>
        <w:tc>
          <w:tcPr>
            <w:tcW w:w="5688" w:type="dxa"/>
            <w:vAlign w:val="center"/>
          </w:tcPr>
          <w:p w:rsidR="00FB39C2" w:rsidRPr="00C1485E" w:rsidRDefault="00FB39C2" w:rsidP="00C1485E">
            <w:pPr>
              <w:pStyle w:val="ListParagraph"/>
              <w:numPr>
                <w:ilvl w:val="0"/>
                <w:numId w:val="22"/>
              </w:numPr>
              <w:rPr>
                <w:rFonts w:asciiTheme="majorHAnsi" w:hAnsiTheme="majorHAnsi"/>
                <w:sz w:val="18"/>
                <w:szCs w:val="18"/>
              </w:rPr>
            </w:pPr>
            <w:r w:rsidRPr="00C1485E">
              <w:rPr>
                <w:rFonts w:asciiTheme="majorHAnsi" w:hAnsiTheme="majorHAnsi"/>
                <w:sz w:val="18"/>
                <w:szCs w:val="18"/>
              </w:rPr>
              <w:t xml:space="preserve">Still having problems with fidelity of no classroom interruption.   The office, techs, and PA announcements etc. have no respect for guest speakers or testing (IB)—they just interrupt despite notes on doors etc.  We need to have a policy that states </w:t>
            </w:r>
            <w:r w:rsidRPr="00C1485E">
              <w:rPr>
                <w:rFonts w:asciiTheme="majorHAnsi" w:hAnsiTheme="majorHAnsi"/>
                <w:sz w:val="18"/>
                <w:szCs w:val="18"/>
                <w:u w:val="single"/>
              </w:rPr>
              <w:t>we will only interrupt for emergency situations</w:t>
            </w:r>
            <w:r w:rsidRPr="00C1485E">
              <w:rPr>
                <w:rFonts w:asciiTheme="majorHAnsi" w:hAnsiTheme="majorHAnsi"/>
                <w:sz w:val="18"/>
                <w:szCs w:val="18"/>
              </w:rPr>
              <w:t>.</w:t>
            </w:r>
          </w:p>
          <w:p w:rsidR="00FB39C2" w:rsidRPr="007D06F3" w:rsidRDefault="00FB39C2" w:rsidP="00FB39C2">
            <w:pPr>
              <w:rPr>
                <w:rFonts w:asciiTheme="majorHAnsi" w:hAnsiTheme="majorHAnsi"/>
                <w:sz w:val="18"/>
                <w:szCs w:val="18"/>
              </w:rPr>
            </w:pPr>
          </w:p>
          <w:p w:rsidR="00FB39C2" w:rsidRPr="00C1485E" w:rsidRDefault="00FB39C2" w:rsidP="00C1485E">
            <w:pPr>
              <w:pStyle w:val="ListParagraph"/>
              <w:numPr>
                <w:ilvl w:val="0"/>
                <w:numId w:val="22"/>
              </w:numPr>
              <w:rPr>
                <w:rFonts w:asciiTheme="majorHAnsi" w:hAnsiTheme="majorHAnsi"/>
                <w:sz w:val="18"/>
                <w:szCs w:val="18"/>
              </w:rPr>
            </w:pPr>
            <w:r w:rsidRPr="00C1485E">
              <w:rPr>
                <w:rFonts w:asciiTheme="majorHAnsi" w:hAnsiTheme="majorHAnsi"/>
                <w:sz w:val="18"/>
                <w:szCs w:val="18"/>
              </w:rPr>
              <w:t xml:space="preserve">Senior group pictures should never be scheduled at the beginning of a period (it took 20 </w:t>
            </w:r>
            <w:proofErr w:type="spellStart"/>
            <w:r w:rsidRPr="00C1485E">
              <w:rPr>
                <w:rFonts w:asciiTheme="majorHAnsi" w:hAnsiTheme="majorHAnsi"/>
                <w:sz w:val="18"/>
                <w:szCs w:val="18"/>
              </w:rPr>
              <w:t>mins</w:t>
            </w:r>
            <w:proofErr w:type="spellEnd"/>
            <w:r w:rsidRPr="00C1485E">
              <w:rPr>
                <w:rFonts w:asciiTheme="majorHAnsi" w:hAnsiTheme="majorHAnsi"/>
                <w:sz w:val="18"/>
                <w:szCs w:val="18"/>
              </w:rPr>
              <w:t xml:space="preserve">. </w:t>
            </w:r>
            <w:r w:rsidR="00C1485E" w:rsidRPr="00C1485E">
              <w:rPr>
                <w:rFonts w:asciiTheme="majorHAnsi" w:hAnsiTheme="majorHAnsi"/>
                <w:sz w:val="18"/>
                <w:szCs w:val="18"/>
              </w:rPr>
              <w:t>O</w:t>
            </w:r>
            <w:r w:rsidRPr="00C1485E">
              <w:rPr>
                <w:rFonts w:asciiTheme="majorHAnsi" w:hAnsiTheme="majorHAnsi"/>
                <w:sz w:val="18"/>
                <w:szCs w:val="18"/>
              </w:rPr>
              <w:t>ut of Period 2 this year) instead in should be scheduled at the end of the Period 4 like the last 5 minutes release seniors.</w:t>
            </w:r>
          </w:p>
          <w:p w:rsidR="006F7318" w:rsidRPr="007D06F3" w:rsidRDefault="006F7318" w:rsidP="0082527D">
            <w:pPr>
              <w:rPr>
                <w:rFonts w:asciiTheme="majorHAnsi" w:hAnsiTheme="majorHAnsi"/>
                <w:sz w:val="18"/>
                <w:szCs w:val="18"/>
              </w:rPr>
            </w:pPr>
          </w:p>
        </w:tc>
        <w:tc>
          <w:tcPr>
            <w:tcW w:w="5616" w:type="dxa"/>
            <w:vAlign w:val="center"/>
          </w:tcPr>
          <w:p w:rsidR="00660EA1" w:rsidRDefault="007D38AE" w:rsidP="00C1485E">
            <w:pPr>
              <w:pStyle w:val="ListParagraph"/>
              <w:ind w:left="0"/>
              <w:jc w:val="both"/>
              <w:rPr>
                <w:rFonts w:asciiTheme="majorHAnsi" w:hAnsiTheme="majorHAnsi"/>
                <w:sz w:val="18"/>
                <w:szCs w:val="18"/>
              </w:rPr>
            </w:pPr>
            <w:r>
              <w:rPr>
                <w:rFonts w:asciiTheme="majorHAnsi" w:hAnsiTheme="majorHAnsi"/>
                <w:sz w:val="18"/>
                <w:szCs w:val="18"/>
              </w:rPr>
              <w:t xml:space="preserve">2) </w:t>
            </w:r>
            <w:r w:rsidR="00C1485E">
              <w:rPr>
                <w:rFonts w:asciiTheme="majorHAnsi" w:hAnsiTheme="majorHAnsi"/>
                <w:sz w:val="18"/>
                <w:szCs w:val="18"/>
              </w:rPr>
              <w:t xml:space="preserve">It seems we are planning around being interrupted with individuals at the door delivering notes and checking attendance. Intercom interruptions should be minimal. </w:t>
            </w:r>
          </w:p>
          <w:p w:rsidR="00C1485E" w:rsidRDefault="00C1485E" w:rsidP="00C1485E">
            <w:pPr>
              <w:pStyle w:val="ListParagraph"/>
              <w:ind w:left="0"/>
              <w:jc w:val="both"/>
              <w:rPr>
                <w:rFonts w:asciiTheme="majorHAnsi" w:hAnsiTheme="majorHAnsi"/>
                <w:sz w:val="18"/>
                <w:szCs w:val="18"/>
              </w:rPr>
            </w:pPr>
            <w:r>
              <w:rPr>
                <w:rFonts w:asciiTheme="majorHAnsi" w:hAnsiTheme="majorHAnsi"/>
                <w:sz w:val="18"/>
                <w:szCs w:val="18"/>
              </w:rPr>
              <w:t>A refresher can be given to students who send out passes, but the message may need to be given by someone else? Office aids receive credit and they should be reminded on a regular basis to watch for signs on door, etc., and not to barge in.</w:t>
            </w:r>
          </w:p>
          <w:p w:rsidR="00C1485E" w:rsidRDefault="00C1485E" w:rsidP="00C1485E">
            <w:pPr>
              <w:pStyle w:val="ListParagraph"/>
              <w:ind w:left="0"/>
              <w:jc w:val="both"/>
              <w:rPr>
                <w:rFonts w:asciiTheme="majorHAnsi" w:hAnsiTheme="majorHAnsi"/>
                <w:sz w:val="18"/>
                <w:szCs w:val="18"/>
              </w:rPr>
            </w:pPr>
          </w:p>
          <w:p w:rsidR="00C1485E" w:rsidRPr="007D06F3" w:rsidRDefault="007D38AE" w:rsidP="00C1485E">
            <w:pPr>
              <w:pStyle w:val="ListParagraph"/>
              <w:ind w:left="0"/>
              <w:jc w:val="both"/>
              <w:rPr>
                <w:rFonts w:asciiTheme="majorHAnsi" w:hAnsiTheme="majorHAnsi"/>
                <w:sz w:val="18"/>
                <w:szCs w:val="18"/>
              </w:rPr>
            </w:pPr>
            <w:r>
              <w:rPr>
                <w:rFonts w:asciiTheme="majorHAnsi" w:hAnsiTheme="majorHAnsi"/>
                <w:sz w:val="18"/>
                <w:szCs w:val="18"/>
              </w:rPr>
              <w:t xml:space="preserve">3) </w:t>
            </w:r>
            <w:r w:rsidR="00C1485E">
              <w:rPr>
                <w:rFonts w:asciiTheme="majorHAnsi" w:hAnsiTheme="majorHAnsi"/>
                <w:sz w:val="18"/>
                <w:szCs w:val="18"/>
              </w:rPr>
              <w:t>It was different because the assembly schedule was different.</w:t>
            </w:r>
          </w:p>
        </w:tc>
      </w:tr>
      <w:tr w:rsidR="00AF22AD" w:rsidRPr="00AF22AD" w:rsidTr="006E43FD">
        <w:trPr>
          <w:trHeight w:val="386"/>
          <w:jc w:val="center"/>
        </w:trPr>
        <w:tc>
          <w:tcPr>
            <w:tcW w:w="5688" w:type="dxa"/>
            <w:vAlign w:val="center"/>
          </w:tcPr>
          <w:p w:rsidR="00291370" w:rsidRPr="007D06F3" w:rsidRDefault="00291370" w:rsidP="00291370">
            <w:pPr>
              <w:pStyle w:val="ListParagraph"/>
              <w:numPr>
                <w:ilvl w:val="0"/>
                <w:numId w:val="24"/>
              </w:numPr>
              <w:contextualSpacing w:val="0"/>
              <w:rPr>
                <w:rFonts w:asciiTheme="majorHAnsi" w:hAnsiTheme="majorHAnsi"/>
                <w:sz w:val="18"/>
                <w:szCs w:val="18"/>
              </w:rPr>
            </w:pPr>
            <w:r w:rsidRPr="007D06F3">
              <w:rPr>
                <w:rFonts w:asciiTheme="majorHAnsi" w:hAnsiTheme="majorHAnsi"/>
                <w:sz w:val="18"/>
                <w:szCs w:val="18"/>
              </w:rPr>
              <w:t xml:space="preserve">Concern that other teachers/departments can create School Related Absences or Field Trips that override the needs of other areas of instruction, especially within 2 weeks of the end of a grading period. Extreme undo pressure on BOTH the student and the teacher of the classes missed.  Opinion: ALL field trips should NOT be required, and should be with the consent of all instructors involved. </w:t>
            </w:r>
          </w:p>
          <w:p w:rsidR="00AF22AD" w:rsidRPr="007D06F3" w:rsidRDefault="00AF22AD" w:rsidP="00AF22AD">
            <w:pPr>
              <w:rPr>
                <w:rFonts w:asciiTheme="majorHAnsi" w:hAnsiTheme="majorHAnsi"/>
                <w:sz w:val="18"/>
                <w:szCs w:val="18"/>
              </w:rPr>
            </w:pPr>
          </w:p>
        </w:tc>
        <w:tc>
          <w:tcPr>
            <w:tcW w:w="5616" w:type="dxa"/>
            <w:vAlign w:val="center"/>
          </w:tcPr>
          <w:p w:rsidR="00AF22AD" w:rsidRPr="007D06F3" w:rsidRDefault="00AF22AD" w:rsidP="00C1485E">
            <w:pPr>
              <w:pStyle w:val="ListParagraph"/>
              <w:ind w:left="0"/>
              <w:jc w:val="both"/>
              <w:rPr>
                <w:rFonts w:asciiTheme="majorHAnsi" w:hAnsiTheme="majorHAnsi"/>
                <w:sz w:val="18"/>
                <w:szCs w:val="18"/>
              </w:rPr>
            </w:pPr>
          </w:p>
          <w:p w:rsidR="00075542" w:rsidRDefault="00C1485E" w:rsidP="00C1485E">
            <w:pPr>
              <w:pStyle w:val="ListParagraph"/>
              <w:ind w:left="0"/>
              <w:jc w:val="both"/>
              <w:rPr>
                <w:rFonts w:asciiTheme="majorHAnsi" w:hAnsiTheme="majorHAnsi"/>
                <w:sz w:val="18"/>
                <w:szCs w:val="18"/>
              </w:rPr>
            </w:pPr>
            <w:r>
              <w:rPr>
                <w:rFonts w:asciiTheme="majorHAnsi" w:hAnsiTheme="majorHAnsi"/>
                <w:sz w:val="18"/>
                <w:szCs w:val="18"/>
              </w:rPr>
              <w:t>See item 3.</w:t>
            </w:r>
          </w:p>
          <w:p w:rsidR="00C1485E" w:rsidRDefault="00C1485E" w:rsidP="00C1485E">
            <w:pPr>
              <w:pStyle w:val="ListParagraph"/>
              <w:ind w:left="0"/>
              <w:jc w:val="both"/>
              <w:rPr>
                <w:rFonts w:asciiTheme="majorHAnsi" w:hAnsiTheme="majorHAnsi"/>
                <w:sz w:val="18"/>
                <w:szCs w:val="18"/>
              </w:rPr>
            </w:pPr>
          </w:p>
          <w:p w:rsidR="00C1485E" w:rsidRDefault="00C1485E" w:rsidP="00C1485E">
            <w:pPr>
              <w:pStyle w:val="ListParagraph"/>
              <w:ind w:left="0"/>
              <w:jc w:val="both"/>
              <w:rPr>
                <w:rFonts w:asciiTheme="majorHAnsi" w:hAnsiTheme="majorHAnsi"/>
                <w:sz w:val="18"/>
                <w:szCs w:val="18"/>
              </w:rPr>
            </w:pPr>
            <w:r>
              <w:rPr>
                <w:rFonts w:asciiTheme="majorHAnsi" w:hAnsiTheme="majorHAnsi"/>
                <w:sz w:val="18"/>
                <w:szCs w:val="18"/>
              </w:rPr>
              <w:t>Field trips are not allowed the week before finals</w:t>
            </w:r>
            <w:r w:rsidR="007D38AE">
              <w:rPr>
                <w:rFonts w:asciiTheme="majorHAnsi" w:hAnsiTheme="majorHAnsi"/>
                <w:sz w:val="18"/>
                <w:szCs w:val="18"/>
              </w:rPr>
              <w:t xml:space="preserve"> as per faculty handbook</w:t>
            </w:r>
            <w:r>
              <w:rPr>
                <w:rFonts w:asciiTheme="majorHAnsi" w:hAnsiTheme="majorHAnsi"/>
                <w:sz w:val="18"/>
                <w:szCs w:val="18"/>
              </w:rPr>
              <w:t>.</w:t>
            </w:r>
          </w:p>
          <w:p w:rsidR="00C1485E" w:rsidRDefault="00C1485E" w:rsidP="00C1485E">
            <w:pPr>
              <w:pStyle w:val="ListParagraph"/>
              <w:ind w:left="0"/>
              <w:jc w:val="both"/>
              <w:rPr>
                <w:rFonts w:asciiTheme="majorHAnsi" w:hAnsiTheme="majorHAnsi"/>
                <w:sz w:val="18"/>
                <w:szCs w:val="18"/>
              </w:rPr>
            </w:pPr>
          </w:p>
          <w:p w:rsidR="00C1485E" w:rsidRPr="007D06F3" w:rsidRDefault="00C1485E" w:rsidP="00C1485E">
            <w:pPr>
              <w:pStyle w:val="ListParagraph"/>
              <w:ind w:left="0"/>
              <w:jc w:val="both"/>
              <w:rPr>
                <w:rFonts w:asciiTheme="majorHAnsi" w:hAnsiTheme="majorHAnsi"/>
                <w:sz w:val="18"/>
                <w:szCs w:val="18"/>
              </w:rPr>
            </w:pPr>
            <w:r>
              <w:rPr>
                <w:rFonts w:asciiTheme="majorHAnsi" w:hAnsiTheme="majorHAnsi"/>
                <w:sz w:val="18"/>
                <w:szCs w:val="18"/>
              </w:rPr>
              <w:t>Tabled.</w:t>
            </w:r>
          </w:p>
        </w:tc>
      </w:tr>
      <w:tr w:rsidR="003372C6" w:rsidRPr="00AF22AD" w:rsidTr="006E43FD">
        <w:trPr>
          <w:trHeight w:val="386"/>
          <w:jc w:val="center"/>
        </w:trPr>
        <w:tc>
          <w:tcPr>
            <w:tcW w:w="5688" w:type="dxa"/>
            <w:vAlign w:val="center"/>
          </w:tcPr>
          <w:p w:rsidR="003372C6" w:rsidRPr="00B91C93" w:rsidRDefault="003372C6" w:rsidP="003372C6">
            <w:pPr>
              <w:rPr>
                <w:rFonts w:asciiTheme="majorHAnsi" w:hAnsiTheme="majorHAnsi"/>
                <w:sz w:val="18"/>
                <w:szCs w:val="18"/>
              </w:rPr>
            </w:pPr>
            <w:r w:rsidRPr="00B91C93">
              <w:rPr>
                <w:rFonts w:asciiTheme="majorHAnsi" w:hAnsiTheme="majorHAnsi"/>
                <w:sz w:val="18"/>
                <w:szCs w:val="18"/>
              </w:rPr>
              <w:t>The line for the water fountain at the north end of the 3</w:t>
            </w:r>
            <w:r w:rsidRPr="00B91C93">
              <w:rPr>
                <w:rFonts w:asciiTheme="majorHAnsi" w:hAnsiTheme="majorHAnsi"/>
                <w:sz w:val="18"/>
                <w:szCs w:val="18"/>
                <w:vertAlign w:val="superscript"/>
              </w:rPr>
              <w:t>rd</w:t>
            </w:r>
            <w:r w:rsidRPr="00B91C93">
              <w:rPr>
                <w:rFonts w:asciiTheme="majorHAnsi" w:hAnsiTheme="majorHAnsi"/>
                <w:sz w:val="18"/>
                <w:szCs w:val="18"/>
              </w:rPr>
              <w:t xml:space="preserve"> floor is crazy at times.  Maybe we need more of these water bottle fountains in order to ease the crowding in one spot.</w:t>
            </w:r>
          </w:p>
          <w:p w:rsidR="003372C6" w:rsidRPr="00B91C93" w:rsidRDefault="003372C6" w:rsidP="003372C6">
            <w:pPr>
              <w:rPr>
                <w:rFonts w:asciiTheme="majorHAnsi" w:hAnsiTheme="majorHAnsi"/>
                <w:sz w:val="18"/>
                <w:szCs w:val="18"/>
              </w:rPr>
            </w:pPr>
          </w:p>
        </w:tc>
        <w:tc>
          <w:tcPr>
            <w:tcW w:w="5616" w:type="dxa"/>
            <w:vAlign w:val="center"/>
          </w:tcPr>
          <w:p w:rsidR="003372C6" w:rsidRPr="007D06F3" w:rsidRDefault="00700AD4" w:rsidP="00C1485E">
            <w:pPr>
              <w:pStyle w:val="ListParagraph"/>
              <w:ind w:left="0"/>
              <w:jc w:val="both"/>
              <w:rPr>
                <w:rFonts w:asciiTheme="majorHAnsi" w:hAnsiTheme="majorHAnsi"/>
                <w:sz w:val="18"/>
                <w:szCs w:val="18"/>
              </w:rPr>
            </w:pPr>
            <w:r>
              <w:rPr>
                <w:rFonts w:asciiTheme="majorHAnsi" w:hAnsiTheme="majorHAnsi"/>
                <w:sz w:val="18"/>
                <w:szCs w:val="18"/>
              </w:rPr>
              <w:t>Class funds</w:t>
            </w:r>
            <w:r w:rsidR="007D38AE">
              <w:rPr>
                <w:rFonts w:asciiTheme="majorHAnsi" w:hAnsiTheme="majorHAnsi"/>
                <w:sz w:val="18"/>
                <w:szCs w:val="18"/>
              </w:rPr>
              <w:t xml:space="preserve"> have been</w:t>
            </w:r>
            <w:r>
              <w:rPr>
                <w:rFonts w:asciiTheme="majorHAnsi" w:hAnsiTheme="majorHAnsi"/>
                <w:sz w:val="18"/>
                <w:szCs w:val="18"/>
              </w:rPr>
              <w:t xml:space="preserve"> donated a fourth water fountain. There are three in building, but one is broken.  Principal will find out how much it would be to get it fixed.</w:t>
            </w:r>
          </w:p>
        </w:tc>
      </w:tr>
      <w:tr w:rsidR="00B91C93" w:rsidRPr="00AF22AD" w:rsidTr="006E43FD">
        <w:trPr>
          <w:trHeight w:val="386"/>
          <w:jc w:val="center"/>
        </w:trPr>
        <w:tc>
          <w:tcPr>
            <w:tcW w:w="5688" w:type="dxa"/>
            <w:vAlign w:val="center"/>
          </w:tcPr>
          <w:p w:rsidR="00B91C93" w:rsidRPr="00B91C93" w:rsidRDefault="00B91C93" w:rsidP="00B91C93">
            <w:pPr>
              <w:rPr>
                <w:rFonts w:asciiTheme="majorHAnsi" w:hAnsiTheme="majorHAnsi"/>
                <w:sz w:val="18"/>
                <w:szCs w:val="18"/>
              </w:rPr>
            </w:pPr>
            <w:r w:rsidRPr="00B91C93">
              <w:rPr>
                <w:rFonts w:asciiTheme="majorHAnsi" w:hAnsiTheme="majorHAnsi"/>
                <w:sz w:val="18"/>
                <w:szCs w:val="18"/>
              </w:rPr>
              <w:lastRenderedPageBreak/>
              <w:t>Please do not send students to the office to make a large number of copies.  Please use the print shop as much as possible.  We know that students are not allowed in the staff lounge and, therefore they have to come to the office.  As long as it is only a few copies, no problem, but when the machine is tied up for a long period of time, it hinders our ability to perform our jobs efficiently.</w:t>
            </w:r>
          </w:p>
          <w:p w:rsidR="00B91C93" w:rsidRPr="00B91C93" w:rsidRDefault="00B91C93" w:rsidP="003372C6">
            <w:pPr>
              <w:rPr>
                <w:rFonts w:asciiTheme="majorHAnsi" w:hAnsiTheme="majorHAnsi"/>
                <w:sz w:val="18"/>
                <w:szCs w:val="18"/>
              </w:rPr>
            </w:pPr>
          </w:p>
        </w:tc>
        <w:tc>
          <w:tcPr>
            <w:tcW w:w="5616" w:type="dxa"/>
            <w:vAlign w:val="center"/>
          </w:tcPr>
          <w:p w:rsidR="00B91C93" w:rsidRPr="007D06F3" w:rsidRDefault="00700AD4" w:rsidP="00700AD4">
            <w:pPr>
              <w:pStyle w:val="ListParagraph"/>
              <w:ind w:left="0"/>
              <w:jc w:val="both"/>
              <w:rPr>
                <w:rFonts w:asciiTheme="majorHAnsi" w:hAnsiTheme="majorHAnsi"/>
                <w:sz w:val="18"/>
                <w:szCs w:val="18"/>
              </w:rPr>
            </w:pPr>
            <w:r>
              <w:rPr>
                <w:rFonts w:asciiTheme="majorHAnsi" w:hAnsiTheme="majorHAnsi"/>
                <w:sz w:val="18"/>
                <w:szCs w:val="18"/>
              </w:rPr>
              <w:t xml:space="preserve">Office staff and Teachers </w:t>
            </w:r>
            <w:r w:rsidR="007D38AE">
              <w:rPr>
                <w:rFonts w:asciiTheme="majorHAnsi" w:hAnsiTheme="majorHAnsi"/>
                <w:sz w:val="18"/>
                <w:szCs w:val="18"/>
              </w:rPr>
              <w:t>need</w:t>
            </w:r>
            <w:r>
              <w:rPr>
                <w:rFonts w:asciiTheme="majorHAnsi" w:hAnsiTheme="majorHAnsi"/>
                <w:sz w:val="18"/>
                <w:szCs w:val="18"/>
              </w:rPr>
              <w:t xml:space="preserve"> to stand up and tell students they need to use it.</w:t>
            </w:r>
          </w:p>
        </w:tc>
      </w:tr>
    </w:tbl>
    <w:p w:rsidR="00BF4DF6" w:rsidRPr="00AF22AD" w:rsidRDefault="00BF4DF6" w:rsidP="00513AB9">
      <w:pPr>
        <w:jc w:val="center"/>
      </w:pPr>
    </w:p>
    <w:sectPr w:rsidR="00BF4DF6" w:rsidRPr="00AF22AD" w:rsidSect="00E6302C">
      <w:headerReference w:type="even" r:id="rId9"/>
      <w:headerReference w:type="default" r:id="rId10"/>
      <w:footerReference w:type="even" r:id="rId11"/>
      <w:footerReference w:type="default" r:id="rId12"/>
      <w:headerReference w:type="first" r:id="rId13"/>
      <w:footerReference w:type="first" r:id="rId14"/>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150" w:rsidRDefault="00DD4150">
      <w:pPr>
        <w:spacing w:after="0" w:line="240" w:lineRule="auto"/>
      </w:pPr>
      <w:r>
        <w:separator/>
      </w:r>
    </w:p>
  </w:endnote>
  <w:endnote w:type="continuationSeparator" w:id="0">
    <w:p w:rsidR="00DD4150" w:rsidRDefault="00DD4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5BB" w:rsidRDefault="002265BB" w:rsidP="006423D4">
    <w:pPr>
      <w:pStyle w:val="Footer"/>
      <w:jc w:val="center"/>
    </w:pPr>
    <w:r>
      <w:t xml:space="preserve">Page </w:t>
    </w:r>
    <w:r w:rsidR="0053542E">
      <w:fldChar w:fldCharType="begin"/>
    </w:r>
    <w:r>
      <w:instrText xml:space="preserve"> PAGE   \* MERGEFORMAT </w:instrText>
    </w:r>
    <w:r w:rsidR="0053542E">
      <w:fldChar w:fldCharType="separate"/>
    </w:r>
    <w:r w:rsidR="009748AE">
      <w:rPr>
        <w:noProof/>
      </w:rPr>
      <w:t>1</w:t>
    </w:r>
    <w:r w:rsidR="0053542E">
      <w:fldChar w:fldCharType="end"/>
    </w:r>
    <w:r>
      <w:t xml:space="preserve"> of </w:t>
    </w:r>
    <w:fldSimple w:instr=" NUMPAGES   \* MERGEFORMAT ">
      <w:r w:rsidR="009748AE">
        <w:rPr>
          <w:noProof/>
        </w:rPr>
        <w:t>4</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150" w:rsidRDefault="00DD4150">
      <w:pPr>
        <w:spacing w:after="0" w:line="240" w:lineRule="auto"/>
      </w:pPr>
      <w:r>
        <w:separator/>
      </w:r>
    </w:p>
  </w:footnote>
  <w:footnote w:type="continuationSeparator" w:id="0">
    <w:p w:rsidR="00DD4150" w:rsidRDefault="00DD41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13EE"/>
    <w:multiLevelType w:val="hybridMultilevel"/>
    <w:tmpl w:val="DF74E65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AE06F08"/>
    <w:multiLevelType w:val="hybridMultilevel"/>
    <w:tmpl w:val="18D63DFE"/>
    <w:lvl w:ilvl="0" w:tplc="2BB643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C676AB"/>
    <w:multiLevelType w:val="hybridMultilevel"/>
    <w:tmpl w:val="C850240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0B7062"/>
    <w:multiLevelType w:val="hybridMultilevel"/>
    <w:tmpl w:val="BF083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B8584C"/>
    <w:multiLevelType w:val="hybridMultilevel"/>
    <w:tmpl w:val="2C7C1868"/>
    <w:lvl w:ilvl="0" w:tplc="9FFC1F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6E75F72"/>
    <w:multiLevelType w:val="hybridMultilevel"/>
    <w:tmpl w:val="7D6E78E4"/>
    <w:lvl w:ilvl="0" w:tplc="800026B0">
      <w:start w:val="4"/>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6">
    <w:nsid w:val="1A1B27E3"/>
    <w:multiLevelType w:val="hybridMultilevel"/>
    <w:tmpl w:val="9C8629B6"/>
    <w:lvl w:ilvl="0" w:tplc="046C0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63454C5"/>
    <w:multiLevelType w:val="hybridMultilevel"/>
    <w:tmpl w:val="C1567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753425F"/>
    <w:multiLevelType w:val="hybridMultilevel"/>
    <w:tmpl w:val="25521148"/>
    <w:lvl w:ilvl="0" w:tplc="D66CAD26">
      <w:start w:val="2"/>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nsid w:val="2AFC4AFD"/>
    <w:multiLevelType w:val="hybridMultilevel"/>
    <w:tmpl w:val="2D0A537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881B33"/>
    <w:multiLevelType w:val="hybridMultilevel"/>
    <w:tmpl w:val="BD9A341A"/>
    <w:lvl w:ilvl="0" w:tplc="CE9CF5EA">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1963EB"/>
    <w:multiLevelType w:val="hybridMultilevel"/>
    <w:tmpl w:val="17B4D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A321180"/>
    <w:multiLevelType w:val="hybridMultilevel"/>
    <w:tmpl w:val="2444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DD7A71"/>
    <w:multiLevelType w:val="hybridMultilevel"/>
    <w:tmpl w:val="172A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B26709"/>
    <w:multiLevelType w:val="hybridMultilevel"/>
    <w:tmpl w:val="151E92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B24DB8"/>
    <w:multiLevelType w:val="hybridMultilevel"/>
    <w:tmpl w:val="FFAE7DD8"/>
    <w:lvl w:ilvl="0" w:tplc="EC38E69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484DF2"/>
    <w:multiLevelType w:val="hybridMultilevel"/>
    <w:tmpl w:val="2C3AF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F17E1E"/>
    <w:multiLevelType w:val="hybridMultilevel"/>
    <w:tmpl w:val="285A629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54655CA"/>
    <w:multiLevelType w:val="hybridMultilevel"/>
    <w:tmpl w:val="CBE219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B07E88"/>
    <w:multiLevelType w:val="hybridMultilevel"/>
    <w:tmpl w:val="B30417C0"/>
    <w:lvl w:ilvl="0" w:tplc="AD786F6A">
      <w:start w:val="1"/>
      <w:numFmt w:val="decimal"/>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21">
    <w:nsid w:val="78BF005B"/>
    <w:multiLevelType w:val="hybridMultilevel"/>
    <w:tmpl w:val="267A60EA"/>
    <w:lvl w:ilvl="0" w:tplc="648A78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BE965DE"/>
    <w:multiLevelType w:val="hybridMultilevel"/>
    <w:tmpl w:val="5A560D4E"/>
    <w:lvl w:ilvl="0" w:tplc="C6648C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DCD0016"/>
    <w:multiLevelType w:val="hybridMultilevel"/>
    <w:tmpl w:val="090EC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3"/>
  </w:num>
  <w:num w:numId="3">
    <w:abstractNumId w:val="14"/>
  </w:num>
  <w:num w:numId="4">
    <w:abstractNumId w:val="19"/>
  </w:num>
  <w:num w:numId="5">
    <w:abstractNumId w:val="12"/>
  </w:num>
  <w:num w:numId="6">
    <w:abstractNumId w:val="23"/>
  </w:num>
  <w:num w:numId="7">
    <w:abstractNumId w:val="13"/>
  </w:num>
  <w:num w:numId="8">
    <w:abstractNumId w:val="8"/>
  </w:num>
  <w:num w:numId="9">
    <w:abstractNumId w:val="5"/>
  </w:num>
  <w:num w:numId="10">
    <w:abstractNumId w:val="20"/>
  </w:num>
  <w:num w:numId="11">
    <w:abstractNumId w:val="10"/>
  </w:num>
  <w:num w:numId="12">
    <w:abstractNumId w:val="17"/>
  </w:num>
  <w:num w:numId="13">
    <w:abstractNumId w:val="6"/>
  </w:num>
  <w:num w:numId="14">
    <w:abstractNumId w:val="22"/>
  </w:num>
  <w:num w:numId="15">
    <w:abstractNumId w:val="2"/>
  </w:num>
  <w:num w:numId="16">
    <w:abstractNumId w:val="1"/>
  </w:num>
  <w:num w:numId="17">
    <w:abstractNumId w:val="4"/>
  </w:num>
  <w:num w:numId="18">
    <w:abstractNumId w:val="15"/>
  </w:num>
  <w:num w:numId="19">
    <w:abstractNumId w:val="21"/>
  </w:num>
  <w:num w:numId="20">
    <w:abstractNumId w:val="9"/>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11"/>
    <w:rsid w:val="00013C8C"/>
    <w:rsid w:val="0002013E"/>
    <w:rsid w:val="0002077E"/>
    <w:rsid w:val="00022149"/>
    <w:rsid w:val="00027604"/>
    <w:rsid w:val="00044815"/>
    <w:rsid w:val="000461F8"/>
    <w:rsid w:val="0005419B"/>
    <w:rsid w:val="00075542"/>
    <w:rsid w:val="000F0993"/>
    <w:rsid w:val="000F6C06"/>
    <w:rsid w:val="001021D1"/>
    <w:rsid w:val="00166F94"/>
    <w:rsid w:val="00170AE8"/>
    <w:rsid w:val="00176F7D"/>
    <w:rsid w:val="00176FE1"/>
    <w:rsid w:val="00181A30"/>
    <w:rsid w:val="0018360D"/>
    <w:rsid w:val="001A4D51"/>
    <w:rsid w:val="001C282D"/>
    <w:rsid w:val="001C7C1E"/>
    <w:rsid w:val="001E1B3D"/>
    <w:rsid w:val="001F0CCF"/>
    <w:rsid w:val="00215CF9"/>
    <w:rsid w:val="00223DAE"/>
    <w:rsid w:val="002265BB"/>
    <w:rsid w:val="00271F66"/>
    <w:rsid w:val="002850B0"/>
    <w:rsid w:val="00291370"/>
    <w:rsid w:val="002A50C7"/>
    <w:rsid w:val="002B2DC8"/>
    <w:rsid w:val="002B6627"/>
    <w:rsid w:val="002C168B"/>
    <w:rsid w:val="002C43D2"/>
    <w:rsid w:val="002D2CCF"/>
    <w:rsid w:val="002E272D"/>
    <w:rsid w:val="002F1A73"/>
    <w:rsid w:val="003030DA"/>
    <w:rsid w:val="00312432"/>
    <w:rsid w:val="00312D50"/>
    <w:rsid w:val="00323D5A"/>
    <w:rsid w:val="00327D2C"/>
    <w:rsid w:val="00331491"/>
    <w:rsid w:val="003372C6"/>
    <w:rsid w:val="0033777E"/>
    <w:rsid w:val="00345C72"/>
    <w:rsid w:val="003614D5"/>
    <w:rsid w:val="00365B20"/>
    <w:rsid w:val="00376DFF"/>
    <w:rsid w:val="003772D3"/>
    <w:rsid w:val="003C0D34"/>
    <w:rsid w:val="003F73DA"/>
    <w:rsid w:val="004040C3"/>
    <w:rsid w:val="004152AD"/>
    <w:rsid w:val="00422535"/>
    <w:rsid w:val="004227DB"/>
    <w:rsid w:val="0042348D"/>
    <w:rsid w:val="004402C8"/>
    <w:rsid w:val="00470058"/>
    <w:rsid w:val="00484DF3"/>
    <w:rsid w:val="00487B7C"/>
    <w:rsid w:val="00490FFA"/>
    <w:rsid w:val="004A0497"/>
    <w:rsid w:val="004A7DB1"/>
    <w:rsid w:val="004D4467"/>
    <w:rsid w:val="004D769D"/>
    <w:rsid w:val="004E007E"/>
    <w:rsid w:val="004E77FC"/>
    <w:rsid w:val="00501B14"/>
    <w:rsid w:val="00507616"/>
    <w:rsid w:val="00513AB9"/>
    <w:rsid w:val="0053542E"/>
    <w:rsid w:val="00561329"/>
    <w:rsid w:val="005625F4"/>
    <w:rsid w:val="005B5706"/>
    <w:rsid w:val="005C2C9D"/>
    <w:rsid w:val="005D5EAC"/>
    <w:rsid w:val="005E3167"/>
    <w:rsid w:val="005E566E"/>
    <w:rsid w:val="00602CCF"/>
    <w:rsid w:val="006111C9"/>
    <w:rsid w:val="00613B2A"/>
    <w:rsid w:val="00633E9C"/>
    <w:rsid w:val="006423D4"/>
    <w:rsid w:val="00644C37"/>
    <w:rsid w:val="006527CC"/>
    <w:rsid w:val="00660EA1"/>
    <w:rsid w:val="00671A2F"/>
    <w:rsid w:val="00674B3D"/>
    <w:rsid w:val="006A19FB"/>
    <w:rsid w:val="006C4B18"/>
    <w:rsid w:val="006D66BB"/>
    <w:rsid w:val="006E3F79"/>
    <w:rsid w:val="006E43FD"/>
    <w:rsid w:val="006F2050"/>
    <w:rsid w:val="006F5EE6"/>
    <w:rsid w:val="006F7318"/>
    <w:rsid w:val="00700AD4"/>
    <w:rsid w:val="00700ED3"/>
    <w:rsid w:val="00707204"/>
    <w:rsid w:val="00711AF2"/>
    <w:rsid w:val="00720641"/>
    <w:rsid w:val="00722E90"/>
    <w:rsid w:val="0073371F"/>
    <w:rsid w:val="007343B8"/>
    <w:rsid w:val="007357EF"/>
    <w:rsid w:val="00735969"/>
    <w:rsid w:val="0073629C"/>
    <w:rsid w:val="00742387"/>
    <w:rsid w:val="007427FC"/>
    <w:rsid w:val="00747EE0"/>
    <w:rsid w:val="0075447B"/>
    <w:rsid w:val="00766086"/>
    <w:rsid w:val="00781982"/>
    <w:rsid w:val="00783003"/>
    <w:rsid w:val="00784E1F"/>
    <w:rsid w:val="00793AC1"/>
    <w:rsid w:val="007B2643"/>
    <w:rsid w:val="007B6C2D"/>
    <w:rsid w:val="007D06F3"/>
    <w:rsid w:val="007D38AE"/>
    <w:rsid w:val="007D56CC"/>
    <w:rsid w:val="007F2834"/>
    <w:rsid w:val="007F7896"/>
    <w:rsid w:val="00811B53"/>
    <w:rsid w:val="00811D99"/>
    <w:rsid w:val="0082527D"/>
    <w:rsid w:val="00851744"/>
    <w:rsid w:val="00855E19"/>
    <w:rsid w:val="00862F34"/>
    <w:rsid w:val="00865B00"/>
    <w:rsid w:val="00866E29"/>
    <w:rsid w:val="008A2615"/>
    <w:rsid w:val="008B40A9"/>
    <w:rsid w:val="008D5E6B"/>
    <w:rsid w:val="008E0B1E"/>
    <w:rsid w:val="008F3EAF"/>
    <w:rsid w:val="0090151F"/>
    <w:rsid w:val="0091670E"/>
    <w:rsid w:val="0092135D"/>
    <w:rsid w:val="00936CFF"/>
    <w:rsid w:val="00942387"/>
    <w:rsid w:val="00944071"/>
    <w:rsid w:val="00946D11"/>
    <w:rsid w:val="009612E8"/>
    <w:rsid w:val="00965FFF"/>
    <w:rsid w:val="009748AE"/>
    <w:rsid w:val="00985415"/>
    <w:rsid w:val="009A4BE6"/>
    <w:rsid w:val="009B1F01"/>
    <w:rsid w:val="009B384A"/>
    <w:rsid w:val="009C59F9"/>
    <w:rsid w:val="009D30CD"/>
    <w:rsid w:val="009E46D2"/>
    <w:rsid w:val="009E5FE5"/>
    <w:rsid w:val="009E6CC1"/>
    <w:rsid w:val="00A15147"/>
    <w:rsid w:val="00A16F42"/>
    <w:rsid w:val="00A34DBF"/>
    <w:rsid w:val="00A36E34"/>
    <w:rsid w:val="00A4674F"/>
    <w:rsid w:val="00A608E5"/>
    <w:rsid w:val="00A7391F"/>
    <w:rsid w:val="00A86189"/>
    <w:rsid w:val="00AA426A"/>
    <w:rsid w:val="00AA6041"/>
    <w:rsid w:val="00AB50E3"/>
    <w:rsid w:val="00AD2EEA"/>
    <w:rsid w:val="00AD525E"/>
    <w:rsid w:val="00AD71E8"/>
    <w:rsid w:val="00AE075C"/>
    <w:rsid w:val="00AF22AD"/>
    <w:rsid w:val="00AF41CE"/>
    <w:rsid w:val="00AF5072"/>
    <w:rsid w:val="00B03DBD"/>
    <w:rsid w:val="00B128C2"/>
    <w:rsid w:val="00B42D65"/>
    <w:rsid w:val="00B578DE"/>
    <w:rsid w:val="00B652B8"/>
    <w:rsid w:val="00B74B4E"/>
    <w:rsid w:val="00B91C93"/>
    <w:rsid w:val="00BA398E"/>
    <w:rsid w:val="00BB4C82"/>
    <w:rsid w:val="00BB699D"/>
    <w:rsid w:val="00BC3C17"/>
    <w:rsid w:val="00BD1D52"/>
    <w:rsid w:val="00BF4DF6"/>
    <w:rsid w:val="00BF732E"/>
    <w:rsid w:val="00C1485E"/>
    <w:rsid w:val="00C17F36"/>
    <w:rsid w:val="00C24758"/>
    <w:rsid w:val="00C344CE"/>
    <w:rsid w:val="00C95119"/>
    <w:rsid w:val="00CA3A78"/>
    <w:rsid w:val="00CB0DE0"/>
    <w:rsid w:val="00CB49CB"/>
    <w:rsid w:val="00CC595F"/>
    <w:rsid w:val="00CE3C7E"/>
    <w:rsid w:val="00CF1AB8"/>
    <w:rsid w:val="00D057F5"/>
    <w:rsid w:val="00D06559"/>
    <w:rsid w:val="00D11393"/>
    <w:rsid w:val="00D173D1"/>
    <w:rsid w:val="00D20BD4"/>
    <w:rsid w:val="00D25105"/>
    <w:rsid w:val="00D344C1"/>
    <w:rsid w:val="00D410D7"/>
    <w:rsid w:val="00DC54F3"/>
    <w:rsid w:val="00DD0833"/>
    <w:rsid w:val="00DD4150"/>
    <w:rsid w:val="00DF02FA"/>
    <w:rsid w:val="00DF3FB2"/>
    <w:rsid w:val="00E25299"/>
    <w:rsid w:val="00E3705B"/>
    <w:rsid w:val="00E46268"/>
    <w:rsid w:val="00E53DE2"/>
    <w:rsid w:val="00E6302C"/>
    <w:rsid w:val="00E64A67"/>
    <w:rsid w:val="00E87F5F"/>
    <w:rsid w:val="00EC62F8"/>
    <w:rsid w:val="00ED177A"/>
    <w:rsid w:val="00ED5590"/>
    <w:rsid w:val="00EE4ECF"/>
    <w:rsid w:val="00F34FEB"/>
    <w:rsid w:val="00F36907"/>
    <w:rsid w:val="00F37B13"/>
    <w:rsid w:val="00F6002A"/>
    <w:rsid w:val="00F64B67"/>
    <w:rsid w:val="00FA526C"/>
    <w:rsid w:val="00FB39C2"/>
    <w:rsid w:val="00FB3A92"/>
    <w:rsid w:val="00FB60EC"/>
    <w:rsid w:val="00FD624D"/>
    <w:rsid w:val="00FE2C89"/>
    <w:rsid w:val="00FF3383"/>
    <w:rsid w:val="00FF5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 w:type="paragraph" w:styleId="PlainText">
    <w:name w:val="Plain Text"/>
    <w:basedOn w:val="Normal"/>
    <w:link w:val="PlainTextChar"/>
    <w:uiPriority w:val="99"/>
    <w:semiHidden/>
    <w:unhideWhenUsed/>
    <w:rsid w:val="00FB39C2"/>
    <w:pPr>
      <w:spacing w:after="0" w:line="240" w:lineRule="auto"/>
    </w:pPr>
    <w:rPr>
      <w:rFonts w:ascii="Calibri" w:hAnsi="Calibri"/>
      <w:sz w:val="22"/>
      <w:szCs w:val="22"/>
    </w:rPr>
  </w:style>
  <w:style w:type="character" w:customStyle="1" w:styleId="PlainTextChar">
    <w:name w:val="Plain Text Char"/>
    <w:basedOn w:val="DefaultParagraphFont"/>
    <w:link w:val="PlainText"/>
    <w:uiPriority w:val="99"/>
    <w:semiHidden/>
    <w:rsid w:val="00FB39C2"/>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 w:type="paragraph" w:styleId="PlainText">
    <w:name w:val="Plain Text"/>
    <w:basedOn w:val="Normal"/>
    <w:link w:val="PlainTextChar"/>
    <w:uiPriority w:val="99"/>
    <w:semiHidden/>
    <w:unhideWhenUsed/>
    <w:rsid w:val="00FB39C2"/>
    <w:pPr>
      <w:spacing w:after="0" w:line="240" w:lineRule="auto"/>
    </w:pPr>
    <w:rPr>
      <w:rFonts w:ascii="Calibri" w:hAnsi="Calibri"/>
      <w:sz w:val="22"/>
      <w:szCs w:val="22"/>
    </w:rPr>
  </w:style>
  <w:style w:type="character" w:customStyle="1" w:styleId="PlainTextChar">
    <w:name w:val="Plain Text Char"/>
    <w:basedOn w:val="DefaultParagraphFont"/>
    <w:link w:val="PlainText"/>
    <w:uiPriority w:val="99"/>
    <w:semiHidden/>
    <w:rsid w:val="00FB39C2"/>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2428">
      <w:bodyDiv w:val="1"/>
      <w:marLeft w:val="0"/>
      <w:marRight w:val="0"/>
      <w:marTop w:val="0"/>
      <w:marBottom w:val="0"/>
      <w:divBdr>
        <w:top w:val="none" w:sz="0" w:space="0" w:color="auto"/>
        <w:left w:val="none" w:sz="0" w:space="0" w:color="auto"/>
        <w:bottom w:val="none" w:sz="0" w:space="0" w:color="auto"/>
        <w:right w:val="none" w:sz="0" w:space="0" w:color="auto"/>
      </w:divBdr>
    </w:div>
    <w:div w:id="396243370">
      <w:bodyDiv w:val="1"/>
      <w:marLeft w:val="0"/>
      <w:marRight w:val="0"/>
      <w:marTop w:val="0"/>
      <w:marBottom w:val="0"/>
      <w:divBdr>
        <w:top w:val="none" w:sz="0" w:space="0" w:color="auto"/>
        <w:left w:val="none" w:sz="0" w:space="0" w:color="auto"/>
        <w:bottom w:val="none" w:sz="0" w:space="0" w:color="auto"/>
        <w:right w:val="none" w:sz="0" w:space="0" w:color="auto"/>
      </w:divBdr>
    </w:div>
    <w:div w:id="480271972">
      <w:bodyDiv w:val="1"/>
      <w:marLeft w:val="0"/>
      <w:marRight w:val="0"/>
      <w:marTop w:val="0"/>
      <w:marBottom w:val="0"/>
      <w:divBdr>
        <w:top w:val="none" w:sz="0" w:space="0" w:color="auto"/>
        <w:left w:val="none" w:sz="0" w:space="0" w:color="auto"/>
        <w:bottom w:val="none" w:sz="0" w:space="0" w:color="auto"/>
        <w:right w:val="none" w:sz="0" w:space="0" w:color="auto"/>
      </w:divBdr>
    </w:div>
    <w:div w:id="510802667">
      <w:bodyDiv w:val="1"/>
      <w:marLeft w:val="0"/>
      <w:marRight w:val="0"/>
      <w:marTop w:val="0"/>
      <w:marBottom w:val="0"/>
      <w:divBdr>
        <w:top w:val="none" w:sz="0" w:space="0" w:color="auto"/>
        <w:left w:val="none" w:sz="0" w:space="0" w:color="auto"/>
        <w:bottom w:val="none" w:sz="0" w:space="0" w:color="auto"/>
        <w:right w:val="none" w:sz="0" w:space="0" w:color="auto"/>
      </w:divBdr>
    </w:div>
    <w:div w:id="655062985">
      <w:bodyDiv w:val="1"/>
      <w:marLeft w:val="0"/>
      <w:marRight w:val="0"/>
      <w:marTop w:val="0"/>
      <w:marBottom w:val="0"/>
      <w:divBdr>
        <w:top w:val="none" w:sz="0" w:space="0" w:color="auto"/>
        <w:left w:val="none" w:sz="0" w:space="0" w:color="auto"/>
        <w:bottom w:val="none" w:sz="0" w:space="0" w:color="auto"/>
        <w:right w:val="none" w:sz="0" w:space="0" w:color="auto"/>
      </w:divBdr>
    </w:div>
    <w:div w:id="749543074">
      <w:bodyDiv w:val="1"/>
      <w:marLeft w:val="0"/>
      <w:marRight w:val="0"/>
      <w:marTop w:val="0"/>
      <w:marBottom w:val="0"/>
      <w:divBdr>
        <w:top w:val="none" w:sz="0" w:space="0" w:color="auto"/>
        <w:left w:val="none" w:sz="0" w:space="0" w:color="auto"/>
        <w:bottom w:val="none" w:sz="0" w:space="0" w:color="auto"/>
        <w:right w:val="none" w:sz="0" w:space="0" w:color="auto"/>
      </w:divBdr>
    </w:div>
    <w:div w:id="763916160">
      <w:bodyDiv w:val="1"/>
      <w:marLeft w:val="0"/>
      <w:marRight w:val="0"/>
      <w:marTop w:val="0"/>
      <w:marBottom w:val="0"/>
      <w:divBdr>
        <w:top w:val="none" w:sz="0" w:space="0" w:color="auto"/>
        <w:left w:val="none" w:sz="0" w:space="0" w:color="auto"/>
        <w:bottom w:val="none" w:sz="0" w:space="0" w:color="auto"/>
        <w:right w:val="none" w:sz="0" w:space="0" w:color="auto"/>
      </w:divBdr>
    </w:div>
    <w:div w:id="767042822">
      <w:bodyDiv w:val="1"/>
      <w:marLeft w:val="0"/>
      <w:marRight w:val="0"/>
      <w:marTop w:val="0"/>
      <w:marBottom w:val="0"/>
      <w:divBdr>
        <w:top w:val="none" w:sz="0" w:space="0" w:color="auto"/>
        <w:left w:val="none" w:sz="0" w:space="0" w:color="auto"/>
        <w:bottom w:val="none" w:sz="0" w:space="0" w:color="auto"/>
        <w:right w:val="none" w:sz="0" w:space="0" w:color="auto"/>
      </w:divBdr>
    </w:div>
    <w:div w:id="897862956">
      <w:bodyDiv w:val="1"/>
      <w:marLeft w:val="0"/>
      <w:marRight w:val="0"/>
      <w:marTop w:val="0"/>
      <w:marBottom w:val="0"/>
      <w:divBdr>
        <w:top w:val="none" w:sz="0" w:space="0" w:color="auto"/>
        <w:left w:val="none" w:sz="0" w:space="0" w:color="auto"/>
        <w:bottom w:val="none" w:sz="0" w:space="0" w:color="auto"/>
        <w:right w:val="none" w:sz="0" w:space="0" w:color="auto"/>
      </w:divBdr>
    </w:div>
    <w:div w:id="904803155">
      <w:bodyDiv w:val="1"/>
      <w:marLeft w:val="0"/>
      <w:marRight w:val="0"/>
      <w:marTop w:val="0"/>
      <w:marBottom w:val="0"/>
      <w:divBdr>
        <w:top w:val="none" w:sz="0" w:space="0" w:color="auto"/>
        <w:left w:val="none" w:sz="0" w:space="0" w:color="auto"/>
        <w:bottom w:val="none" w:sz="0" w:space="0" w:color="auto"/>
        <w:right w:val="none" w:sz="0" w:space="0" w:color="auto"/>
      </w:divBdr>
    </w:div>
    <w:div w:id="1564831534">
      <w:bodyDiv w:val="1"/>
      <w:marLeft w:val="0"/>
      <w:marRight w:val="0"/>
      <w:marTop w:val="0"/>
      <w:marBottom w:val="0"/>
      <w:divBdr>
        <w:top w:val="none" w:sz="0" w:space="0" w:color="auto"/>
        <w:left w:val="none" w:sz="0" w:space="0" w:color="auto"/>
        <w:bottom w:val="none" w:sz="0" w:space="0" w:color="auto"/>
        <w:right w:val="none" w:sz="0" w:space="0" w:color="auto"/>
      </w:divBdr>
    </w:div>
    <w:div w:id="1695224903">
      <w:bodyDiv w:val="1"/>
      <w:marLeft w:val="0"/>
      <w:marRight w:val="0"/>
      <w:marTop w:val="0"/>
      <w:marBottom w:val="0"/>
      <w:divBdr>
        <w:top w:val="none" w:sz="0" w:space="0" w:color="auto"/>
        <w:left w:val="none" w:sz="0" w:space="0" w:color="auto"/>
        <w:bottom w:val="none" w:sz="0" w:space="0" w:color="auto"/>
        <w:right w:val="none" w:sz="0" w:space="0" w:color="auto"/>
      </w:divBdr>
    </w:div>
    <w:div w:id="1731416234">
      <w:bodyDiv w:val="1"/>
      <w:marLeft w:val="0"/>
      <w:marRight w:val="0"/>
      <w:marTop w:val="0"/>
      <w:marBottom w:val="0"/>
      <w:divBdr>
        <w:top w:val="none" w:sz="0" w:space="0" w:color="auto"/>
        <w:left w:val="none" w:sz="0" w:space="0" w:color="auto"/>
        <w:bottom w:val="none" w:sz="0" w:space="0" w:color="auto"/>
        <w:right w:val="none" w:sz="0" w:space="0" w:color="auto"/>
      </w:divBdr>
    </w:div>
    <w:div w:id="1752852788">
      <w:bodyDiv w:val="1"/>
      <w:marLeft w:val="0"/>
      <w:marRight w:val="0"/>
      <w:marTop w:val="0"/>
      <w:marBottom w:val="0"/>
      <w:divBdr>
        <w:top w:val="none" w:sz="0" w:space="0" w:color="auto"/>
        <w:left w:val="none" w:sz="0" w:space="0" w:color="auto"/>
        <w:bottom w:val="none" w:sz="0" w:space="0" w:color="auto"/>
        <w:right w:val="none" w:sz="0" w:space="0" w:color="auto"/>
      </w:divBdr>
    </w:div>
    <w:div w:id="1811360102">
      <w:bodyDiv w:val="1"/>
      <w:marLeft w:val="0"/>
      <w:marRight w:val="0"/>
      <w:marTop w:val="0"/>
      <w:marBottom w:val="0"/>
      <w:divBdr>
        <w:top w:val="none" w:sz="0" w:space="0" w:color="auto"/>
        <w:left w:val="none" w:sz="0" w:space="0" w:color="auto"/>
        <w:bottom w:val="none" w:sz="0" w:space="0" w:color="auto"/>
        <w:right w:val="none" w:sz="0" w:space="0" w:color="auto"/>
      </w:divBdr>
    </w:div>
    <w:div w:id="2071616027">
      <w:bodyDiv w:val="1"/>
      <w:marLeft w:val="0"/>
      <w:marRight w:val="0"/>
      <w:marTop w:val="0"/>
      <w:marBottom w:val="0"/>
      <w:divBdr>
        <w:top w:val="none" w:sz="0" w:space="0" w:color="auto"/>
        <w:left w:val="none" w:sz="0" w:space="0" w:color="auto"/>
        <w:bottom w:val="none" w:sz="0" w:space="0" w:color="auto"/>
        <w:right w:val="none" w:sz="0" w:space="0" w:color="auto"/>
      </w:divBdr>
    </w:div>
    <w:div w:id="2074041753">
      <w:bodyDiv w:val="1"/>
      <w:marLeft w:val="0"/>
      <w:marRight w:val="0"/>
      <w:marTop w:val="0"/>
      <w:marBottom w:val="0"/>
      <w:divBdr>
        <w:top w:val="none" w:sz="0" w:space="0" w:color="auto"/>
        <w:left w:val="none" w:sz="0" w:space="0" w:color="auto"/>
        <w:bottom w:val="none" w:sz="0" w:space="0" w:color="auto"/>
        <w:right w:val="none" w:sz="0" w:space="0" w:color="auto"/>
      </w:divBdr>
    </w:div>
    <w:div w:id="211373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2010</Words>
  <Characters>11458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cp:lastPrinted>2014-01-10T22:55:00Z</cp:lastPrinted>
  <dcterms:created xsi:type="dcterms:W3CDTF">2014-11-12T01:35:00Z</dcterms:created>
  <dcterms:modified xsi:type="dcterms:W3CDTF">2014-11-12T01:35:00Z</dcterms:modified>
</cp:coreProperties>
</file>